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89D57" w14:textId="61B169B1" w:rsidR="00841290" w:rsidRPr="00C93B72" w:rsidRDefault="00841290" w:rsidP="00FC7A02">
      <w:pPr>
        <w:ind w:left="5812" w:firstLine="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93B72">
        <w:rPr>
          <w:rFonts w:ascii="Times New Roman" w:eastAsia="MS Mincho" w:hAnsi="Times New Roman" w:cs="Times New Roman"/>
          <w:bCs/>
          <w:sz w:val="24"/>
          <w:szCs w:val="24"/>
        </w:rPr>
        <w:t>PATVIRTINTA</w:t>
      </w:r>
    </w:p>
    <w:p w14:paraId="5414177C" w14:textId="79251F1C" w:rsidR="00FC7A02" w:rsidRPr="00C93B72" w:rsidRDefault="00FC7A02" w:rsidP="00FC7A02">
      <w:pPr>
        <w:ind w:left="58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Lietuvos Respublikos kultūros ministro </w:t>
      </w:r>
    </w:p>
    <w:p w14:paraId="21D5DAF9" w14:textId="25670EB2" w:rsidR="00FC7A02" w:rsidRPr="00C93B72" w:rsidRDefault="00FC7A02" w:rsidP="00FC7A02">
      <w:pPr>
        <w:ind w:left="58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2024 m.                d. įsakymu Nr.  </w:t>
      </w:r>
    </w:p>
    <w:p w14:paraId="25B4B794" w14:textId="77777777" w:rsidR="00841290" w:rsidRPr="00C93B72" w:rsidRDefault="00841290" w:rsidP="00F46DC7">
      <w:pPr>
        <w:ind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9E0EEBA" w14:textId="77777777" w:rsidR="00841290" w:rsidRPr="00C93B72" w:rsidRDefault="00841290" w:rsidP="00F46DC7">
      <w:pPr>
        <w:ind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EE67A21" w14:textId="2788E5B4" w:rsidR="005454F7" w:rsidRPr="00C93B72" w:rsidRDefault="00BA524C" w:rsidP="00F46DC7">
      <w:pPr>
        <w:ind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C93B72">
        <w:rPr>
          <w:rFonts w:ascii="Times New Roman" w:eastAsia="MS Mincho" w:hAnsi="Times New Roman" w:cs="Times New Roman"/>
          <w:b/>
          <w:sz w:val="24"/>
          <w:szCs w:val="24"/>
        </w:rPr>
        <w:t>SAVIVALDYBIŲ KULTŪROS POLITIKOS GAIRĖS</w:t>
      </w:r>
    </w:p>
    <w:p w14:paraId="2AE82698" w14:textId="77777777" w:rsidR="005454F7" w:rsidRPr="00C93B72" w:rsidRDefault="005454F7" w:rsidP="00F46DC7">
      <w:pPr>
        <w:ind w:firstLine="0"/>
        <w:contextualSpacing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271D708F" w14:textId="77777777" w:rsidR="005454F7" w:rsidRPr="00C93B72" w:rsidRDefault="005454F7" w:rsidP="00F46DC7">
      <w:pPr>
        <w:ind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C93B72">
        <w:rPr>
          <w:rFonts w:ascii="Times New Roman" w:eastAsia="MS Mincho" w:hAnsi="Times New Roman" w:cs="Times New Roman"/>
          <w:b/>
          <w:sz w:val="24"/>
          <w:szCs w:val="24"/>
        </w:rPr>
        <w:t>I SKYRIUS</w:t>
      </w:r>
    </w:p>
    <w:p w14:paraId="2F73E189" w14:textId="2FDE3896" w:rsidR="005454F7" w:rsidRPr="00C93B72" w:rsidRDefault="00BA524C" w:rsidP="00F46DC7">
      <w:pPr>
        <w:ind w:firstLine="0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C93B72">
        <w:rPr>
          <w:rFonts w:ascii="Times New Roman" w:eastAsia="MS Mincho" w:hAnsi="Times New Roman" w:cs="Times New Roman"/>
          <w:b/>
          <w:sz w:val="24"/>
          <w:szCs w:val="24"/>
        </w:rPr>
        <w:t>BENDROSIOS NUOSTATOS</w:t>
      </w:r>
    </w:p>
    <w:p w14:paraId="0BA01878" w14:textId="77777777" w:rsidR="005454F7" w:rsidRPr="00C93B72" w:rsidRDefault="005454F7" w:rsidP="00F46DC7">
      <w:pPr>
        <w:ind w:right="-19" w:firstLine="0"/>
        <w:contextualSpacing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179ADE2D" w14:textId="4ACA40DC" w:rsidR="003E1A46" w:rsidRPr="00C93B72" w:rsidRDefault="00BA524C" w:rsidP="00F46DC7">
      <w:pPr>
        <w:numPr>
          <w:ilvl w:val="0"/>
          <w:numId w:val="1"/>
        </w:numPr>
        <w:tabs>
          <w:tab w:val="left" w:pos="1134"/>
        </w:tabs>
        <w:ind w:left="0" w:firstLine="72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eastAsia="MS Mincho" w:hAnsi="Times New Roman" w:cs="Times New Roman"/>
          <w:sz w:val="24"/>
          <w:szCs w:val="24"/>
        </w:rPr>
        <w:t>Savivaldybių kultūros politikos</w:t>
      </w:r>
      <w:r w:rsidR="005454F7" w:rsidRPr="00C93B72">
        <w:rPr>
          <w:rFonts w:ascii="Times New Roman" w:eastAsia="MS Mincho" w:hAnsi="Times New Roman" w:cs="Times New Roman"/>
          <w:sz w:val="24"/>
          <w:szCs w:val="24"/>
        </w:rPr>
        <w:t xml:space="preserve"> gairės (toliau ‒ </w:t>
      </w:r>
      <w:r w:rsidRPr="00C93B72">
        <w:rPr>
          <w:rFonts w:ascii="Times New Roman" w:eastAsia="MS Mincho" w:hAnsi="Times New Roman" w:cs="Times New Roman"/>
          <w:sz w:val="24"/>
          <w:szCs w:val="24"/>
        </w:rPr>
        <w:t>Gairės</w:t>
      </w:r>
      <w:r w:rsidR="005454F7" w:rsidRPr="00C93B72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3E1A46" w:rsidRPr="00C93B72">
        <w:rPr>
          <w:rFonts w:ascii="Times New Roman" w:eastAsia="MS Mincho" w:hAnsi="Times New Roman" w:cs="Times New Roman"/>
          <w:sz w:val="24"/>
          <w:szCs w:val="24"/>
        </w:rPr>
        <w:t xml:space="preserve">reglamentuoja </w:t>
      </w:r>
      <w:r w:rsidR="00027CBE" w:rsidRPr="00C93B72">
        <w:rPr>
          <w:rFonts w:ascii="Times New Roman" w:eastAsia="MS Mincho" w:hAnsi="Times New Roman" w:cs="Times New Roman"/>
          <w:sz w:val="24"/>
          <w:szCs w:val="24"/>
        </w:rPr>
        <w:t>kultūros politikos tikslo ir uždavinių įgyvendinimo savivaldybėse stebėsenos, renkamų kultūros statistikos rodiklių, tolygaus ir kokybiško kultūros paslaugų teikimo savivaldybių teritorijose, Lietuvos Respublikos kultūros politikos pagrindų įstatymo 7 straipsnio 3 dalyje numatytų bendradarbiavimo sričių įgyvendinimo rekomendacijas.</w:t>
      </w:r>
    </w:p>
    <w:p w14:paraId="7EE4865D" w14:textId="16DD4D2F" w:rsidR="00362DE5" w:rsidRPr="00C93B72" w:rsidRDefault="00103872" w:rsidP="00FC7A02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eastAsia="MS Mincho" w:hAnsi="Times New Roman" w:cs="Times New Roman"/>
          <w:sz w:val="24"/>
          <w:szCs w:val="24"/>
        </w:rPr>
        <w:t>Gairėse vartojamos sąvokos suprantamos taip, kaip jos apibrėžtos</w:t>
      </w:r>
      <w:r w:rsidR="007B1E47" w:rsidRPr="00C93B7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2F0464" w:rsidRPr="00C93B72">
        <w:rPr>
          <w:rFonts w:ascii="Times New Roman" w:eastAsia="MS Mincho" w:hAnsi="Times New Roman" w:cs="Times New Roman"/>
          <w:sz w:val="24"/>
          <w:szCs w:val="24"/>
        </w:rPr>
        <w:t xml:space="preserve">Lietuvos Respublikos bibliotekų įstatyme, </w:t>
      </w:r>
      <w:r w:rsidR="007B1E47" w:rsidRPr="00C93B72">
        <w:rPr>
          <w:rFonts w:ascii="Times New Roman" w:eastAsia="MS Mincho" w:hAnsi="Times New Roman" w:cs="Times New Roman"/>
          <w:sz w:val="24"/>
          <w:szCs w:val="24"/>
        </w:rPr>
        <w:t>Lietuvos Respublikos dainų švenčių tradicijos įstatyme,</w:t>
      </w:r>
      <w:r w:rsidRPr="00C93B7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B1E47" w:rsidRPr="00C93B72">
        <w:rPr>
          <w:rFonts w:ascii="Times New Roman" w:eastAsia="MS Mincho" w:hAnsi="Times New Roman" w:cs="Times New Roman"/>
          <w:sz w:val="24"/>
          <w:szCs w:val="24"/>
        </w:rPr>
        <w:t xml:space="preserve">Lietuvos Respublikos kultūros centrų įstatyme, </w:t>
      </w:r>
      <w:r w:rsidR="00027CBE" w:rsidRPr="00C93B72">
        <w:rPr>
          <w:rFonts w:ascii="Times New Roman" w:eastAsia="MS Mincho" w:hAnsi="Times New Roman" w:cs="Times New Roman"/>
          <w:sz w:val="24"/>
          <w:szCs w:val="24"/>
        </w:rPr>
        <w:t>K</w:t>
      </w:r>
      <w:r w:rsidRPr="00C93B72">
        <w:rPr>
          <w:rFonts w:ascii="Times New Roman" w:eastAsia="MS Mincho" w:hAnsi="Times New Roman" w:cs="Times New Roman"/>
          <w:sz w:val="24"/>
          <w:szCs w:val="24"/>
        </w:rPr>
        <w:t>ultūros politikos pagrindų įstatyme</w:t>
      </w:r>
      <w:r w:rsidR="00D72ED2" w:rsidRPr="00C93B72">
        <w:rPr>
          <w:rFonts w:ascii="Times New Roman" w:eastAsia="MS Mincho" w:hAnsi="Times New Roman" w:cs="Times New Roman"/>
          <w:sz w:val="24"/>
          <w:szCs w:val="24"/>
        </w:rPr>
        <w:t>, Lietuvos Respublikos meno kūrėjo ir meno kūrėjų organizacijų statuso</w:t>
      </w:r>
      <w:r w:rsidR="007E35D8" w:rsidRPr="00C93B72">
        <w:rPr>
          <w:rFonts w:ascii="Times New Roman" w:eastAsia="MS Mincho" w:hAnsi="Times New Roman" w:cs="Times New Roman"/>
          <w:sz w:val="24"/>
          <w:szCs w:val="24"/>
        </w:rPr>
        <w:t xml:space="preserve"> įstatyme</w:t>
      </w:r>
      <w:r w:rsidR="004A279E" w:rsidRPr="00C93B7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7B1E47" w:rsidRPr="00C93B72">
        <w:rPr>
          <w:rFonts w:ascii="Times New Roman" w:eastAsia="MS Mincho" w:hAnsi="Times New Roman" w:cs="Times New Roman"/>
          <w:sz w:val="24"/>
          <w:szCs w:val="24"/>
        </w:rPr>
        <w:t xml:space="preserve">Lietuvos Respublikos muziejų įstatyme, </w:t>
      </w:r>
      <w:r w:rsidR="004A279E" w:rsidRPr="00C93B72">
        <w:rPr>
          <w:rFonts w:ascii="Times New Roman" w:eastAsia="MS Mincho" w:hAnsi="Times New Roman" w:cs="Times New Roman"/>
          <w:sz w:val="24"/>
          <w:szCs w:val="24"/>
        </w:rPr>
        <w:t>Lietuvos Respublikos regioninės plėtros įstatyme</w:t>
      </w:r>
      <w:r w:rsidR="00A751C4" w:rsidRPr="00C93B7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3E6C24" w:rsidRPr="00C93B72">
        <w:rPr>
          <w:rFonts w:ascii="Times New Roman" w:eastAsia="MS Mincho" w:hAnsi="Times New Roman" w:cs="Times New Roman"/>
          <w:sz w:val="24"/>
          <w:szCs w:val="24"/>
        </w:rPr>
        <w:t xml:space="preserve">Lietuvos Respublikos savivaldybių infrastruktūros plėtros įstatyme, </w:t>
      </w:r>
      <w:r w:rsidR="00A751C4" w:rsidRPr="00C93B72">
        <w:rPr>
          <w:rFonts w:ascii="Times New Roman" w:eastAsia="MS Mincho" w:hAnsi="Times New Roman" w:cs="Times New Roman"/>
          <w:sz w:val="24"/>
          <w:szCs w:val="24"/>
        </w:rPr>
        <w:t>Lietuvos Respublikos vietos savivaldos įstatyme</w:t>
      </w:r>
      <w:r w:rsidRPr="00C93B72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72AAFE0" w14:textId="77777777" w:rsidR="00362DE5" w:rsidRPr="00C93B72" w:rsidRDefault="00362DE5" w:rsidP="00FC7A02">
      <w:pPr>
        <w:tabs>
          <w:tab w:val="left" w:pos="709"/>
        </w:tabs>
        <w:ind w:left="709" w:firstLine="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20C06DA" w14:textId="36B58AE3" w:rsidR="00362DE5" w:rsidRPr="00C93B72" w:rsidRDefault="00362DE5" w:rsidP="00FC7A02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572201BC" w14:textId="73002C40" w:rsidR="003B6306" w:rsidRPr="00C93B72" w:rsidRDefault="003B6306" w:rsidP="00FC7A02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t>KULTŪROS POLITIKOS TIKSLO IR UŽDAVINIŲ ĮGYVENDINIMO SAVIVALDYBĖSE STEBĖSENA, RENKAMI KULTŪROS STATISTIKOS RODIKLIAI</w:t>
      </w:r>
    </w:p>
    <w:p w14:paraId="1638EF58" w14:textId="03548474" w:rsidR="00FA11FA" w:rsidRPr="00C93B72" w:rsidRDefault="00FA11FA" w:rsidP="00FC7A02">
      <w:pPr>
        <w:tabs>
          <w:tab w:val="left" w:pos="0"/>
        </w:tabs>
        <w:ind w:firstLine="0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70DCBE7B" w14:textId="77777777" w:rsidR="002A3398" w:rsidRPr="00C93B72" w:rsidRDefault="002A3398" w:rsidP="00FC7A02">
      <w:pPr>
        <w:tabs>
          <w:tab w:val="left" w:pos="0"/>
        </w:tabs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0676932" w14:textId="0030D349" w:rsidR="005A59BD" w:rsidRPr="00C93B72" w:rsidRDefault="005A59BD" w:rsidP="00FC7A02">
      <w:pPr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Kultūros politikos tikslo ir uždavinių</w:t>
      </w:r>
      <w:r w:rsidR="007F3139" w:rsidRPr="00C93B72">
        <w:rPr>
          <w:rFonts w:ascii="Times New Roman" w:hAnsi="Times New Roman" w:cs="Times New Roman"/>
          <w:sz w:val="24"/>
          <w:szCs w:val="24"/>
        </w:rPr>
        <w:t>, įtvirtintų Kultūros politikos pagrindų įstatyme,</w:t>
      </w:r>
      <w:r w:rsidRPr="00C93B72">
        <w:rPr>
          <w:rFonts w:ascii="Times New Roman" w:hAnsi="Times New Roman" w:cs="Times New Roman"/>
          <w:sz w:val="24"/>
          <w:szCs w:val="24"/>
        </w:rPr>
        <w:t xml:space="preserve"> įgyvendinimo savivaldybėse stebėsenos </w:t>
      </w:r>
      <w:r w:rsidR="00AB01C4" w:rsidRPr="00C93B72">
        <w:rPr>
          <w:rFonts w:ascii="Times New Roman" w:hAnsi="Times New Roman" w:cs="Times New Roman"/>
          <w:sz w:val="24"/>
          <w:szCs w:val="24"/>
        </w:rPr>
        <w:t xml:space="preserve">(toliau – stebėsena) </w:t>
      </w:r>
      <w:r w:rsidRPr="00C93B72">
        <w:rPr>
          <w:rFonts w:ascii="Times New Roman" w:hAnsi="Times New Roman" w:cs="Times New Roman"/>
          <w:sz w:val="24"/>
          <w:szCs w:val="24"/>
        </w:rPr>
        <w:t xml:space="preserve">paskirtis </w:t>
      </w:r>
      <w:r w:rsidR="0076461D" w:rsidRPr="00C93B72">
        <w:rPr>
          <w:rFonts w:ascii="Times New Roman" w:hAnsi="Times New Roman" w:cs="Times New Roman"/>
          <w:sz w:val="24"/>
          <w:szCs w:val="24"/>
        </w:rPr>
        <w:t>–</w:t>
      </w:r>
      <w:r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76461D" w:rsidRPr="00C93B72">
        <w:rPr>
          <w:rFonts w:ascii="Times New Roman" w:hAnsi="Times New Roman" w:cs="Times New Roman"/>
          <w:sz w:val="24"/>
          <w:szCs w:val="24"/>
        </w:rPr>
        <w:t>rinkti</w:t>
      </w:r>
      <w:r w:rsidR="00A53FCF" w:rsidRPr="00C93B72">
        <w:rPr>
          <w:rFonts w:ascii="Times New Roman" w:hAnsi="Times New Roman" w:cs="Times New Roman"/>
          <w:sz w:val="24"/>
          <w:szCs w:val="24"/>
        </w:rPr>
        <w:t>, valdyti ir</w:t>
      </w:r>
      <w:r w:rsidR="0076461D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A53FCF" w:rsidRPr="00C93B72">
        <w:rPr>
          <w:rFonts w:ascii="Times New Roman" w:hAnsi="Times New Roman" w:cs="Times New Roman"/>
          <w:sz w:val="24"/>
          <w:szCs w:val="24"/>
        </w:rPr>
        <w:t xml:space="preserve">naudoti </w:t>
      </w:r>
      <w:r w:rsidR="0076461D" w:rsidRPr="00C93B72">
        <w:rPr>
          <w:rFonts w:ascii="Times New Roman" w:hAnsi="Times New Roman" w:cs="Times New Roman"/>
          <w:sz w:val="24"/>
          <w:szCs w:val="24"/>
        </w:rPr>
        <w:t xml:space="preserve">objektyvius </w:t>
      </w:r>
      <w:r w:rsidR="008E13B7" w:rsidRPr="00C93B72">
        <w:rPr>
          <w:rFonts w:ascii="Times New Roman" w:hAnsi="Times New Roman" w:cs="Times New Roman"/>
          <w:sz w:val="24"/>
          <w:szCs w:val="24"/>
        </w:rPr>
        <w:t>kultūros būklės ir procesų rodiklius ir rezultatus</w:t>
      </w:r>
      <w:r w:rsidR="0076461D" w:rsidRPr="00C93B72">
        <w:rPr>
          <w:rFonts w:ascii="Times New Roman" w:hAnsi="Times New Roman" w:cs="Times New Roman"/>
          <w:sz w:val="24"/>
          <w:szCs w:val="24"/>
        </w:rPr>
        <w:t xml:space="preserve">, </w:t>
      </w:r>
      <w:r w:rsidR="00221735" w:rsidRPr="00C93B72">
        <w:rPr>
          <w:rFonts w:ascii="Times New Roman" w:hAnsi="Times New Roman" w:cs="Times New Roman"/>
          <w:sz w:val="24"/>
          <w:szCs w:val="24"/>
        </w:rPr>
        <w:t>reikalingus</w:t>
      </w:r>
      <w:r w:rsidR="00A53FCF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8E13B7" w:rsidRPr="00C93B72">
        <w:rPr>
          <w:rFonts w:ascii="Times New Roman" w:hAnsi="Times New Roman" w:cs="Times New Roman"/>
          <w:sz w:val="24"/>
          <w:szCs w:val="24"/>
        </w:rPr>
        <w:t xml:space="preserve">priimti </w:t>
      </w:r>
      <w:r w:rsidR="00221697" w:rsidRPr="00C93B72">
        <w:rPr>
          <w:rFonts w:ascii="Times New Roman" w:hAnsi="Times New Roman" w:cs="Times New Roman"/>
          <w:sz w:val="24"/>
          <w:szCs w:val="24"/>
        </w:rPr>
        <w:t xml:space="preserve">įrodymais pagrįstus </w:t>
      </w:r>
      <w:r w:rsidR="008E13B7" w:rsidRPr="00C93B72">
        <w:rPr>
          <w:rFonts w:ascii="Times New Roman" w:hAnsi="Times New Roman" w:cs="Times New Roman"/>
          <w:sz w:val="24"/>
          <w:szCs w:val="24"/>
        </w:rPr>
        <w:t>kultūros politikos įgyvendi</w:t>
      </w:r>
      <w:r w:rsidR="00A1156E" w:rsidRPr="00C93B72">
        <w:rPr>
          <w:rFonts w:ascii="Times New Roman" w:hAnsi="Times New Roman" w:cs="Times New Roman"/>
          <w:sz w:val="24"/>
          <w:szCs w:val="24"/>
        </w:rPr>
        <w:t>nimo sprendimus.</w:t>
      </w:r>
      <w:r w:rsidR="006E6787" w:rsidRPr="00C93B72">
        <w:rPr>
          <w:rFonts w:ascii="Times New Roman" w:hAnsi="Times New Roman" w:cs="Times New Roman"/>
          <w:sz w:val="24"/>
          <w:szCs w:val="24"/>
        </w:rPr>
        <w:t xml:space="preserve"> Stebėsenos metu surinktais rodikliais ir rezultatais pagrįsti sprendimai užtikrina aukštą jų kokybę ir maksimaliai naudingas pasekmes, didina jų skaidrumą, leidžia įvertinti objektyvią faktinę būklę ir realius pokyčius. </w:t>
      </w:r>
    </w:p>
    <w:p w14:paraId="0A649CF6" w14:textId="60FEEEC0" w:rsidR="00A751C4" w:rsidRPr="00C93B72" w:rsidRDefault="00A96411" w:rsidP="00335017">
      <w:pPr>
        <w:pStyle w:val="Sraopastraipa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Gairės nereglamentuoja stebėsenos ir statistikos rodiklių, kuriuos savivaldybės renka ir teikia Valstybės duomenų agentūrai ar kitoms valstybės institucijoms, įgyvendindamos įstatymus</w:t>
      </w:r>
      <w:r w:rsidR="00BA6298" w:rsidRPr="00C93B72">
        <w:rPr>
          <w:rFonts w:ascii="Times New Roman" w:hAnsi="Times New Roman" w:cs="Times New Roman"/>
        </w:rPr>
        <w:t>,</w:t>
      </w:r>
      <w:r w:rsidRPr="00C93B72">
        <w:rPr>
          <w:rFonts w:ascii="Times New Roman" w:hAnsi="Times New Roman" w:cs="Times New Roman"/>
        </w:rPr>
        <w:t xml:space="preserve"> Vyriausybės nutarimus</w:t>
      </w:r>
      <w:r w:rsidR="00BA6298" w:rsidRPr="00C93B72">
        <w:rPr>
          <w:rFonts w:ascii="Times New Roman" w:hAnsi="Times New Roman" w:cs="Times New Roman"/>
        </w:rPr>
        <w:t xml:space="preserve"> ar kitus teisės aktus</w:t>
      </w:r>
      <w:r w:rsidRPr="00C93B72">
        <w:rPr>
          <w:rFonts w:ascii="Times New Roman" w:hAnsi="Times New Roman" w:cs="Times New Roman"/>
        </w:rPr>
        <w:t xml:space="preserve">. </w:t>
      </w:r>
    </w:p>
    <w:p w14:paraId="6B38F5F6" w14:textId="06D09158" w:rsidR="007F55BF" w:rsidRPr="00C93B72" w:rsidRDefault="00A5787B" w:rsidP="00335017">
      <w:pPr>
        <w:pStyle w:val="Sraopastraipa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Pagrindiniai</w:t>
      </w:r>
      <w:r w:rsidR="007F55BF" w:rsidRPr="00C93B72">
        <w:rPr>
          <w:rFonts w:ascii="Times New Roman" w:hAnsi="Times New Roman" w:cs="Times New Roman"/>
        </w:rPr>
        <w:t> </w:t>
      </w:r>
      <w:r w:rsidRPr="00C93B72">
        <w:rPr>
          <w:rFonts w:ascii="Times New Roman" w:hAnsi="Times New Roman" w:cs="Times New Roman"/>
        </w:rPr>
        <w:t>v</w:t>
      </w:r>
      <w:r w:rsidR="007F55BF" w:rsidRPr="00C93B72">
        <w:rPr>
          <w:rFonts w:ascii="Times New Roman" w:hAnsi="Times New Roman" w:cs="Times New Roman"/>
        </w:rPr>
        <w:t xml:space="preserve">alstybės </w:t>
      </w:r>
      <w:r w:rsidR="00AA361F" w:rsidRPr="00C93B72">
        <w:rPr>
          <w:rFonts w:ascii="Times New Roman" w:hAnsi="Times New Roman" w:cs="Times New Roman"/>
        </w:rPr>
        <w:t>kultūros politikos prioriteta</w:t>
      </w:r>
      <w:r w:rsidR="00743F03" w:rsidRPr="00C93B72">
        <w:rPr>
          <w:rFonts w:ascii="Times New Roman" w:hAnsi="Times New Roman" w:cs="Times New Roman"/>
        </w:rPr>
        <w:t>i,</w:t>
      </w:r>
      <w:r w:rsidR="00AA361F" w:rsidRPr="00C93B72">
        <w:rPr>
          <w:rFonts w:ascii="Times New Roman" w:hAnsi="Times New Roman" w:cs="Times New Roman"/>
        </w:rPr>
        <w:t xml:space="preserve"> spręstinos problemos </w:t>
      </w:r>
      <w:r w:rsidR="00743F03" w:rsidRPr="00C93B72">
        <w:rPr>
          <w:rFonts w:ascii="Times New Roman" w:hAnsi="Times New Roman" w:cs="Times New Roman"/>
        </w:rPr>
        <w:t xml:space="preserve">ir </w:t>
      </w:r>
      <w:r w:rsidR="007443C1" w:rsidRPr="00C93B72">
        <w:rPr>
          <w:rFonts w:ascii="Times New Roman" w:hAnsi="Times New Roman" w:cs="Times New Roman"/>
        </w:rPr>
        <w:t xml:space="preserve">siektini rodikliai </w:t>
      </w:r>
      <w:r w:rsidR="00AA361F" w:rsidRPr="00C93B72">
        <w:rPr>
          <w:rFonts w:ascii="Times New Roman" w:hAnsi="Times New Roman" w:cs="Times New Roman"/>
        </w:rPr>
        <w:t>įtvirtint</w:t>
      </w:r>
      <w:r w:rsidR="007443C1" w:rsidRPr="00C93B72">
        <w:rPr>
          <w:rFonts w:ascii="Times New Roman" w:hAnsi="Times New Roman" w:cs="Times New Roman"/>
        </w:rPr>
        <w:t>i</w:t>
      </w:r>
      <w:r w:rsidR="00784029" w:rsidRPr="00C93B72">
        <w:rPr>
          <w:rFonts w:ascii="Times New Roman" w:hAnsi="Times New Roman" w:cs="Times New Roman"/>
        </w:rPr>
        <w:t>:</w:t>
      </w:r>
    </w:p>
    <w:p w14:paraId="1CD2EAE2" w14:textId="6ADDD9E7" w:rsidR="00BD25BA" w:rsidRDefault="00BD25BA" w:rsidP="00A5787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325BBF">
        <w:rPr>
          <w:rFonts w:ascii="Times New Roman" w:hAnsi="Times New Roman" w:cs="Times New Roman"/>
        </w:rPr>
        <w:t>Valstybės pažangos strategij</w:t>
      </w:r>
      <w:r>
        <w:rPr>
          <w:rFonts w:ascii="Times New Roman" w:hAnsi="Times New Roman" w:cs="Times New Roman"/>
        </w:rPr>
        <w:t xml:space="preserve">oje </w:t>
      </w:r>
      <w:r w:rsidRPr="00325BBF">
        <w:rPr>
          <w:rFonts w:ascii="Times New Roman" w:hAnsi="Times New Roman" w:cs="Times New Roman"/>
        </w:rPr>
        <w:t xml:space="preserve"> „Lietuvos ateities vizija „Lietuva 2050“</w:t>
      </w:r>
      <w:r>
        <w:rPr>
          <w:rFonts w:ascii="Times New Roman" w:hAnsi="Times New Roman" w:cs="Times New Roman"/>
        </w:rPr>
        <w:t>;</w:t>
      </w:r>
      <w:r w:rsidRPr="00325BBF">
        <w:rPr>
          <w:rFonts w:ascii="Times New Roman" w:hAnsi="Times New Roman" w:cs="Times New Roman"/>
        </w:rPr>
        <w:t> </w:t>
      </w:r>
    </w:p>
    <w:p w14:paraId="1FAF82FA" w14:textId="51B80CE1" w:rsidR="005637F4" w:rsidRPr="00C93B72" w:rsidRDefault="00BD4195" w:rsidP="00A5787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2021–2030 metų nacionaliniame pažangos plane (NPP), patvirtintame Lietuvos Respublikos Vyriausybės 2020 m. rugsėjo 9 d. nutarimu Nr. 998;</w:t>
      </w:r>
    </w:p>
    <w:p w14:paraId="535CFCCF" w14:textId="4FCF600D" w:rsidR="00BD4195" w:rsidRPr="00C93B72" w:rsidRDefault="00BD4195" w:rsidP="00A5787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Lietuvos Respublikos teritorijos bendrajame plane, patvirtintame Lietuvos Respublikos Vyriausybės 2021 m. rugsėjo 29 d. nutarimu Nr. 789; </w:t>
      </w:r>
    </w:p>
    <w:p w14:paraId="62235270" w14:textId="61CFC5AB" w:rsidR="004F392E" w:rsidRPr="00C93B72" w:rsidRDefault="00BC0E86" w:rsidP="00A5787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2021–2030 metų Lietuvos Respublikos kultūros ministerijos kultūros ir kūrybingumo plėtros programoje, p</w:t>
      </w:r>
      <w:r w:rsidR="00496C89" w:rsidRPr="00C93B72">
        <w:rPr>
          <w:rFonts w:ascii="Times New Roman" w:hAnsi="Times New Roman" w:cs="Times New Roman"/>
        </w:rPr>
        <w:t xml:space="preserve">atvirtintoje Lietuvos Respublikos Vyriausybės </w:t>
      </w:r>
      <w:r w:rsidR="00496C89" w:rsidRPr="00C93B72">
        <w:rPr>
          <w:rFonts w:ascii="Times New Roman" w:hAnsi="Times New Roman" w:cs="Times New Roman"/>
          <w:color w:val="000000"/>
        </w:rPr>
        <w:t>2021 m. rugsėjo 29 d. nutarimu Nr. 781</w:t>
      </w:r>
      <w:r w:rsidR="003F428C" w:rsidRPr="00C93B72">
        <w:rPr>
          <w:rFonts w:ascii="Times New Roman" w:hAnsi="Times New Roman" w:cs="Times New Roman"/>
        </w:rPr>
        <w:t>.</w:t>
      </w:r>
    </w:p>
    <w:p w14:paraId="4B60FED9" w14:textId="680DED2B" w:rsidR="00FD4E49" w:rsidRPr="00C93B72" w:rsidRDefault="00FD4E49" w:rsidP="00B730BA">
      <w:pPr>
        <w:pStyle w:val="Sraopastraipa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eastAsia="MS Mincho" w:hAnsi="Times New Roman" w:cs="Times New Roman"/>
        </w:rPr>
        <w:t xml:space="preserve">Planuojant kultūros finansavimą, </w:t>
      </w:r>
      <w:r w:rsidR="003E6C24" w:rsidRPr="00C93B72">
        <w:rPr>
          <w:rFonts w:ascii="Times New Roman" w:eastAsia="MS Mincho" w:hAnsi="Times New Roman" w:cs="Times New Roman"/>
        </w:rPr>
        <w:t xml:space="preserve">kultūros funkcijoms atlikti skirtos </w:t>
      </w:r>
      <w:r w:rsidRPr="00C93B72">
        <w:rPr>
          <w:rFonts w:ascii="Times New Roman" w:eastAsia="MS Mincho" w:hAnsi="Times New Roman" w:cs="Times New Roman"/>
        </w:rPr>
        <w:t xml:space="preserve">savivaldybių infrastruktūros plėtrą, savivaldybės investicijas rekomenduojama atsižvelgti į prioritetus, rodiklius ir priemones, nustatytas </w:t>
      </w:r>
      <w:r w:rsidRPr="00C93B72">
        <w:rPr>
          <w:rFonts w:ascii="Times New Roman" w:hAnsi="Times New Roman" w:cs="Times New Roman"/>
        </w:rPr>
        <w:t>2021–2027 metų Europos Sąjungos fondų investicijų programoje.</w:t>
      </w:r>
    </w:p>
    <w:p w14:paraId="2534D169" w14:textId="4A316743" w:rsidR="00A751C4" w:rsidRPr="00C93B72" w:rsidRDefault="00BC0E86" w:rsidP="00B730BA">
      <w:pPr>
        <w:pStyle w:val="Sraopastraipa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</w:t>
      </w:r>
      <w:r w:rsidR="007F55BF" w:rsidRPr="00C93B72">
        <w:rPr>
          <w:rFonts w:ascii="Times New Roman" w:hAnsi="Times New Roman" w:cs="Times New Roman"/>
        </w:rPr>
        <w:t>avivaldybių kultūros politikos prioritetai</w:t>
      </w:r>
      <w:r w:rsidR="007443C1" w:rsidRPr="00C93B72">
        <w:rPr>
          <w:rFonts w:ascii="Times New Roman" w:hAnsi="Times New Roman" w:cs="Times New Roman"/>
        </w:rPr>
        <w:t xml:space="preserve"> ir stebėsenos rodikliai</w:t>
      </w:r>
      <w:r w:rsidR="007F55BF" w:rsidRPr="00C93B72">
        <w:rPr>
          <w:rFonts w:ascii="Times New Roman" w:hAnsi="Times New Roman" w:cs="Times New Roman"/>
        </w:rPr>
        <w:t xml:space="preserve"> nustatomi planavimo dokumentuose, rengiamuose </w:t>
      </w:r>
      <w:bookmarkStart w:id="0" w:name="nd3b7917d35bf4c53b0d6d8f4af653f49"/>
      <w:r w:rsidR="002F0464" w:rsidRPr="00C93B72">
        <w:rPr>
          <w:rFonts w:ascii="Times New Roman" w:hAnsi="Times New Roman" w:cs="Times New Roman"/>
        </w:rPr>
        <w:t xml:space="preserve">Lietuvos Respublikos </w:t>
      </w:r>
      <w:hyperlink r:id="rId8" w:tgtFrame="_blank" w:tooltip="Lietuvos Respublikos strateginio valdymo įstatymas" w:history="1">
        <w:r w:rsidR="002F0464" w:rsidRPr="00C93B72">
          <w:rPr>
            <w:rStyle w:val="Hipersaitas"/>
            <w:rFonts w:ascii="Times New Roman" w:eastAsia="Times New Roman" w:hAnsi="Times New Roman" w:cs="Times New Roman"/>
            <w:color w:val="auto"/>
            <w:u w:val="none"/>
          </w:rPr>
          <w:t>s</w:t>
        </w:r>
        <w:r w:rsidR="007F55BF" w:rsidRPr="00C93B72">
          <w:rPr>
            <w:rStyle w:val="Hipersaitas"/>
            <w:rFonts w:ascii="Times New Roman" w:eastAsia="Times New Roman" w:hAnsi="Times New Roman" w:cs="Times New Roman"/>
            <w:color w:val="auto"/>
            <w:u w:val="none"/>
          </w:rPr>
          <w:t>trateginio valdymo įstatyme</w:t>
        </w:r>
      </w:hyperlink>
      <w:bookmarkEnd w:id="0"/>
      <w:r w:rsidR="007F55BF" w:rsidRPr="00C93B72">
        <w:rPr>
          <w:rFonts w:ascii="Times New Roman" w:hAnsi="Times New Roman" w:cs="Times New Roman"/>
        </w:rPr>
        <w:t> ir</w:t>
      </w:r>
      <w:r w:rsidR="002F0464" w:rsidRPr="00C93B72">
        <w:rPr>
          <w:rFonts w:ascii="Times New Roman" w:hAnsi="Times New Roman" w:cs="Times New Roman"/>
        </w:rPr>
        <w:t xml:space="preserve"> </w:t>
      </w:r>
      <w:r w:rsidR="007F55BF" w:rsidRPr="00C93B72">
        <w:rPr>
          <w:rFonts w:ascii="Times New Roman" w:hAnsi="Times New Roman" w:cs="Times New Roman"/>
        </w:rPr>
        <w:t>jo įgyvendinamuosiuose teisės aktuose nustatyta tvarka.</w:t>
      </w:r>
    </w:p>
    <w:p w14:paraId="133A29B2" w14:textId="2EB30789" w:rsidR="00A5787B" w:rsidRPr="00C93B72" w:rsidRDefault="00A5787B" w:rsidP="00B730BA">
      <w:pPr>
        <w:pStyle w:val="Sraopastraipa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lastRenderedPageBreak/>
        <w:t>Pagrindiniai stebėsenos principai:</w:t>
      </w:r>
    </w:p>
    <w:p w14:paraId="395E5EB1" w14:textId="05BD53C3" w:rsidR="00A5787B" w:rsidRPr="00C93B72" w:rsidRDefault="00A5787B" w:rsidP="00A5787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stebėsena vykdoma periodiškai;</w:t>
      </w:r>
    </w:p>
    <w:p w14:paraId="74637BA6" w14:textId="10F4FF6C" w:rsidR="00A5787B" w:rsidRPr="00C93B72" w:rsidRDefault="00A5787B" w:rsidP="00A5787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stebėsenai naudojami tokie rodikliai, kurie skaičiuojami valstybės mastu;</w:t>
      </w:r>
    </w:p>
    <w:p w14:paraId="278B76DB" w14:textId="559D590C" w:rsidR="00A5787B" w:rsidRPr="00C93B72" w:rsidRDefault="00A751C4" w:rsidP="00AC72B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</w:t>
      </w:r>
      <w:r w:rsidR="00A5787B" w:rsidRPr="00C93B72">
        <w:rPr>
          <w:rFonts w:ascii="Times New Roman" w:hAnsi="Times New Roman" w:cs="Times New Roman"/>
        </w:rPr>
        <w:t>tebėsenos rodiklio formuluotė turi būti aiški ir lengvai suprantama;</w:t>
      </w:r>
    </w:p>
    <w:p w14:paraId="2C5B8A99" w14:textId="67309ADA" w:rsidR="00A5787B" w:rsidRPr="00C93B72" w:rsidRDefault="00A5787B" w:rsidP="00AC72B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 </w:t>
      </w:r>
      <w:r w:rsidR="00A751C4" w:rsidRPr="00C93B72">
        <w:rPr>
          <w:rFonts w:ascii="Times New Roman" w:hAnsi="Times New Roman" w:cs="Times New Roman"/>
        </w:rPr>
        <w:t>s</w:t>
      </w:r>
      <w:r w:rsidRPr="00C93B72">
        <w:rPr>
          <w:rFonts w:ascii="Times New Roman" w:hAnsi="Times New Roman" w:cs="Times New Roman"/>
        </w:rPr>
        <w:t>tebėsenos rodiklis turi būti logiškai susijęs su strateginiu tikslu, uždaviniu, priemone ar projektu, kurio stebėsenai yra pasirinktas;</w:t>
      </w:r>
    </w:p>
    <w:p w14:paraId="4EE0DDA8" w14:textId="1BEC315F" w:rsidR="00A5787B" w:rsidRPr="00C93B72" w:rsidRDefault="00A5787B" w:rsidP="00AC72B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 </w:t>
      </w:r>
      <w:r w:rsidR="007B1E47" w:rsidRPr="00C93B72">
        <w:rPr>
          <w:rFonts w:ascii="Times New Roman" w:hAnsi="Times New Roman" w:cs="Times New Roman"/>
        </w:rPr>
        <w:t>s</w:t>
      </w:r>
      <w:r w:rsidRPr="00C93B72">
        <w:rPr>
          <w:rFonts w:ascii="Times New Roman" w:hAnsi="Times New Roman" w:cs="Times New Roman"/>
        </w:rPr>
        <w:t>tebėsenos rodiklis turi būti specifiškas, aiškiai atspindintis, kokio pokyčio yra siekiama;</w:t>
      </w:r>
    </w:p>
    <w:p w14:paraId="3E388F00" w14:textId="06577A03" w:rsidR="007B1E47" w:rsidRPr="00C93B72" w:rsidRDefault="007B1E47" w:rsidP="00AC72B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stebėsenos rodiklio duomenų šaltinis turi būti lengvai identifikuojamas.</w:t>
      </w:r>
    </w:p>
    <w:p w14:paraId="48954B6E" w14:textId="44BC6D64" w:rsidR="00DA722A" w:rsidRPr="00C93B72" w:rsidRDefault="00AC72BB" w:rsidP="004F143F">
      <w:pPr>
        <w:pStyle w:val="Sraopastraipa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Savivaldybėje </w:t>
      </w:r>
      <w:r w:rsidR="002804AF" w:rsidRPr="00C93B72">
        <w:rPr>
          <w:rFonts w:ascii="Times New Roman" w:hAnsi="Times New Roman" w:cs="Times New Roman"/>
        </w:rPr>
        <w:t xml:space="preserve">matuojamus </w:t>
      </w:r>
      <w:r w:rsidR="00157239" w:rsidRPr="00C93B72">
        <w:rPr>
          <w:rFonts w:ascii="Times New Roman" w:hAnsi="Times New Roman" w:cs="Times New Roman"/>
        </w:rPr>
        <w:t>stebėsenos rodikli</w:t>
      </w:r>
      <w:r w:rsidR="002804AF" w:rsidRPr="00C93B72">
        <w:rPr>
          <w:rFonts w:ascii="Times New Roman" w:hAnsi="Times New Roman" w:cs="Times New Roman"/>
        </w:rPr>
        <w:t xml:space="preserve">us </w:t>
      </w:r>
      <w:r w:rsidRPr="00C93B72">
        <w:rPr>
          <w:rFonts w:ascii="Times New Roman" w:hAnsi="Times New Roman" w:cs="Times New Roman"/>
        </w:rPr>
        <w:t xml:space="preserve">rekomenduojama </w:t>
      </w:r>
      <w:r w:rsidR="002804AF" w:rsidRPr="00C93B72">
        <w:rPr>
          <w:rFonts w:ascii="Times New Roman" w:hAnsi="Times New Roman" w:cs="Times New Roman"/>
        </w:rPr>
        <w:t>nustatyti atsižvelgiant į</w:t>
      </w:r>
      <w:r w:rsidR="00157239" w:rsidRPr="00C93B72">
        <w:rPr>
          <w:rFonts w:ascii="Times New Roman" w:hAnsi="Times New Roman" w:cs="Times New Roman"/>
        </w:rPr>
        <w:t>:</w:t>
      </w:r>
    </w:p>
    <w:p w14:paraId="4A8A5274" w14:textId="34F77501" w:rsidR="002804AF" w:rsidRPr="00C93B72" w:rsidRDefault="002804AF" w:rsidP="002804AF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Gairių 5 ir 6 punktuose nurodytuose teisės aktuose įtvirtintus rodiklius, kurie savivaldybės institucijoms padėtų įgyvendinti kultūros politiką.</w:t>
      </w:r>
    </w:p>
    <w:p w14:paraId="33F65C99" w14:textId="0F1D38FE" w:rsidR="00E80322" w:rsidRPr="00C93B72" w:rsidRDefault="002804AF" w:rsidP="00CD0E8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 v</w:t>
      </w:r>
      <w:r w:rsidR="00E80322" w:rsidRPr="00C93B72">
        <w:rPr>
          <w:rFonts w:ascii="Times New Roman" w:hAnsi="Times New Roman" w:cs="Times New Roman"/>
        </w:rPr>
        <w:t xml:space="preserve">ertinant savivaldybių kultūros įstaigų veiklą </w:t>
      </w:r>
      <w:r w:rsidR="00AC72BB" w:rsidRPr="00C93B72">
        <w:rPr>
          <w:rFonts w:ascii="Times New Roman" w:hAnsi="Times New Roman" w:cs="Times New Roman"/>
        </w:rPr>
        <w:t>–</w:t>
      </w:r>
      <w:r w:rsidR="001C12D1" w:rsidRPr="00C93B72">
        <w:rPr>
          <w:rFonts w:ascii="Times New Roman" w:hAnsi="Times New Roman" w:cs="Times New Roman"/>
        </w:rPr>
        <w:t xml:space="preserve"> į </w:t>
      </w:r>
      <w:r w:rsidR="00A96411" w:rsidRPr="00C93B72">
        <w:rPr>
          <w:rFonts w:ascii="Times New Roman" w:hAnsi="Times New Roman" w:cs="Times New Roman"/>
        </w:rPr>
        <w:t>V</w:t>
      </w:r>
      <w:r w:rsidR="00E80322" w:rsidRPr="00C93B72">
        <w:rPr>
          <w:rFonts w:ascii="Times New Roman" w:hAnsi="Times New Roman" w:cs="Times New Roman"/>
        </w:rPr>
        <w:t>iening</w:t>
      </w:r>
      <w:r w:rsidR="00A96411" w:rsidRPr="00C93B72">
        <w:rPr>
          <w:rFonts w:ascii="Times New Roman" w:hAnsi="Times New Roman" w:cs="Times New Roman"/>
        </w:rPr>
        <w:t>ą</w:t>
      </w:r>
      <w:r w:rsidR="00E80322" w:rsidRPr="00C93B72">
        <w:rPr>
          <w:rFonts w:ascii="Times New Roman" w:hAnsi="Times New Roman" w:cs="Times New Roman"/>
        </w:rPr>
        <w:t xml:space="preserve"> kultūros ministro valdymo sričių biudžetinių įstaigų bendrųjų funkcijų ir veiklos</w:t>
      </w:r>
      <w:r w:rsidR="00A96411" w:rsidRPr="00C93B72">
        <w:rPr>
          <w:rFonts w:ascii="Times New Roman" w:hAnsi="Times New Roman" w:cs="Times New Roman"/>
        </w:rPr>
        <w:t xml:space="preserve"> </w:t>
      </w:r>
      <w:r w:rsidR="00E80322" w:rsidRPr="00C93B72">
        <w:rPr>
          <w:rFonts w:ascii="Times New Roman" w:hAnsi="Times New Roman" w:cs="Times New Roman"/>
        </w:rPr>
        <w:t>vertinimo kriterijų rinkin</w:t>
      </w:r>
      <w:r w:rsidR="00A96411" w:rsidRPr="00C93B72">
        <w:rPr>
          <w:rFonts w:ascii="Times New Roman" w:hAnsi="Times New Roman" w:cs="Times New Roman"/>
        </w:rPr>
        <w:t>į</w:t>
      </w:r>
      <w:r w:rsidR="00E80322" w:rsidRPr="00C93B72">
        <w:rPr>
          <w:rFonts w:ascii="Times New Roman" w:hAnsi="Times New Roman" w:cs="Times New Roman"/>
        </w:rPr>
        <w:t>, patvirtint</w:t>
      </w:r>
      <w:r w:rsidR="00A96411" w:rsidRPr="00C93B72">
        <w:rPr>
          <w:rFonts w:ascii="Times New Roman" w:hAnsi="Times New Roman" w:cs="Times New Roman"/>
        </w:rPr>
        <w:t>ą</w:t>
      </w:r>
      <w:r w:rsidR="00E80322" w:rsidRPr="00C93B72">
        <w:rPr>
          <w:rFonts w:ascii="Times New Roman" w:hAnsi="Times New Roman" w:cs="Times New Roman"/>
        </w:rPr>
        <w:t xml:space="preserve"> Lietuvos Respublikos kultūros ministro 2019 m. lapkričio 14 d. įsakymu Nr. ĮV-748 „Dėl Vieningo kultūros ministro valdymo sričių biudžetinių įstaigų veiklos stebėsenos rodiklių rinkinio patvirtinimo“</w:t>
      </w:r>
      <w:r w:rsidR="002F0464" w:rsidRPr="00C93B72">
        <w:rPr>
          <w:rFonts w:ascii="Times New Roman" w:hAnsi="Times New Roman" w:cs="Times New Roman"/>
        </w:rPr>
        <w:t>, išskyrus savivaldybių viešąsias bibliotekas, kurių veiklos vertinim</w:t>
      </w:r>
      <w:r w:rsidRPr="00C93B72">
        <w:rPr>
          <w:rFonts w:ascii="Times New Roman" w:hAnsi="Times New Roman" w:cs="Times New Roman"/>
        </w:rPr>
        <w:t>ą</w:t>
      </w:r>
      <w:r w:rsidR="002F0464" w:rsidRPr="00C93B72">
        <w:rPr>
          <w:rFonts w:ascii="Times New Roman" w:hAnsi="Times New Roman" w:cs="Times New Roman"/>
        </w:rPr>
        <w:t xml:space="preserve"> rekomenduojama </w:t>
      </w:r>
      <w:r w:rsidRPr="00C93B72">
        <w:rPr>
          <w:rFonts w:ascii="Times New Roman" w:hAnsi="Times New Roman" w:cs="Times New Roman"/>
        </w:rPr>
        <w:t xml:space="preserve">atlikti </w:t>
      </w:r>
      <w:r w:rsidR="002F0464" w:rsidRPr="00C93B72">
        <w:rPr>
          <w:rFonts w:ascii="Times New Roman" w:hAnsi="Times New Roman" w:cs="Times New Roman"/>
        </w:rPr>
        <w:t>atsižvelgiant į Bibliotekų veiklos statistinių ataskaitų formas, patvirtintas Lietuvos Respublikos kultūros ministro 2006 m. gruodžio 22 d. įsakymu Nr. ĮV-695 „Dėl bibliotekų veiklos statistinių ataskaitų formų patvirtinimo“</w:t>
      </w:r>
      <w:r w:rsidRPr="00C93B72">
        <w:rPr>
          <w:rFonts w:ascii="Times New Roman" w:hAnsi="Times New Roman" w:cs="Times New Roman"/>
        </w:rPr>
        <w:t>;</w:t>
      </w:r>
    </w:p>
    <w:p w14:paraId="1684525E" w14:textId="642F1C80" w:rsidR="002804AF" w:rsidRPr="00C93B72" w:rsidRDefault="002804AF" w:rsidP="002804AF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 v</w:t>
      </w:r>
      <w:r w:rsidR="0017754F" w:rsidRPr="00C93B72">
        <w:rPr>
          <w:rFonts w:ascii="Times New Roman" w:hAnsi="Times New Roman" w:cs="Times New Roman"/>
        </w:rPr>
        <w:t xml:space="preserve">ertinant </w:t>
      </w:r>
      <w:r w:rsidR="00D25CAE" w:rsidRPr="00C93B72">
        <w:rPr>
          <w:rFonts w:ascii="Times New Roman" w:hAnsi="Times New Roman" w:cs="Times New Roman"/>
        </w:rPr>
        <w:t xml:space="preserve">kultūros įstaigų lankytojų </w:t>
      </w:r>
      <w:r w:rsidR="00A440D7" w:rsidRPr="00C93B72">
        <w:rPr>
          <w:rFonts w:ascii="Times New Roman" w:hAnsi="Times New Roman" w:cs="Times New Roman"/>
        </w:rPr>
        <w:t xml:space="preserve">pasitenkinimą </w:t>
      </w:r>
      <w:r w:rsidR="00DA722A" w:rsidRPr="00C93B72">
        <w:rPr>
          <w:rFonts w:ascii="Times New Roman" w:hAnsi="Times New Roman" w:cs="Times New Roman"/>
        </w:rPr>
        <w:t xml:space="preserve">savivaldybės kultūros įstaigų </w:t>
      </w:r>
      <w:r w:rsidR="0017754F" w:rsidRPr="00C93B72">
        <w:rPr>
          <w:rFonts w:ascii="Times New Roman" w:hAnsi="Times New Roman" w:cs="Times New Roman"/>
        </w:rPr>
        <w:t>teikiam</w:t>
      </w:r>
      <w:r w:rsidR="00A440D7" w:rsidRPr="00C93B72">
        <w:rPr>
          <w:rFonts w:ascii="Times New Roman" w:hAnsi="Times New Roman" w:cs="Times New Roman"/>
        </w:rPr>
        <w:t>omis</w:t>
      </w:r>
      <w:r w:rsidR="0017754F" w:rsidRPr="00C93B72">
        <w:rPr>
          <w:rFonts w:ascii="Times New Roman" w:hAnsi="Times New Roman" w:cs="Times New Roman"/>
        </w:rPr>
        <w:t xml:space="preserve"> </w:t>
      </w:r>
      <w:r w:rsidR="00A440D7" w:rsidRPr="00C93B72">
        <w:rPr>
          <w:rFonts w:ascii="Times New Roman" w:hAnsi="Times New Roman" w:cs="Times New Roman"/>
        </w:rPr>
        <w:t>paslaugomis</w:t>
      </w:r>
      <w:r w:rsidR="00AC72BB" w:rsidRPr="00C93B72">
        <w:rPr>
          <w:rFonts w:ascii="Times New Roman" w:hAnsi="Times New Roman" w:cs="Times New Roman"/>
        </w:rPr>
        <w:t xml:space="preserve"> –</w:t>
      </w:r>
      <w:r w:rsidR="00B1721D" w:rsidRPr="00C93B72">
        <w:rPr>
          <w:rFonts w:ascii="Times New Roman" w:hAnsi="Times New Roman" w:cs="Times New Roman"/>
        </w:rPr>
        <w:t xml:space="preserve"> į </w:t>
      </w:r>
      <w:r w:rsidR="00DA722A" w:rsidRPr="00C93B72">
        <w:rPr>
          <w:rFonts w:ascii="Times New Roman" w:hAnsi="Times New Roman" w:cs="Times New Roman"/>
        </w:rPr>
        <w:t>Kultūros įstaigų vartotojų pasitenkinimo teikiamomis paslaugomis tyrimo metodiką, patvirtintą kultūros ministro 2017 m. gegužės 15 d. įsakymu Nr. ĮV-675 “Dėl Kultūros įstaigų vartotojų pasitenkinimo teikiamomis paslaugomis tyrimo metodikos patvirtinimo“</w:t>
      </w:r>
      <w:r w:rsidRPr="00C93B72">
        <w:rPr>
          <w:rFonts w:ascii="Times New Roman" w:hAnsi="Times New Roman" w:cs="Times New Roman"/>
        </w:rPr>
        <w:t>;</w:t>
      </w:r>
    </w:p>
    <w:p w14:paraId="720F7BEF" w14:textId="3BE82E49" w:rsidR="002804AF" w:rsidRPr="00C93B72" w:rsidRDefault="00DC247A" w:rsidP="00CD0E8B">
      <w:pPr>
        <w:pStyle w:val="Sraopastraipa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k</w:t>
      </w:r>
      <w:r w:rsidR="002804AF" w:rsidRPr="00C93B72">
        <w:rPr>
          <w:rFonts w:ascii="Times New Roman" w:hAnsi="Times New Roman" w:cs="Times New Roman"/>
        </w:rPr>
        <w:t>it</w:t>
      </w:r>
      <w:r w:rsidRPr="00C93B72">
        <w:rPr>
          <w:rFonts w:ascii="Times New Roman" w:hAnsi="Times New Roman" w:cs="Times New Roman"/>
        </w:rPr>
        <w:t>a</w:t>
      </w:r>
      <w:r w:rsidR="002804AF" w:rsidRPr="00C93B72">
        <w:rPr>
          <w:rFonts w:ascii="Times New Roman" w:hAnsi="Times New Roman" w:cs="Times New Roman"/>
        </w:rPr>
        <w:t>s</w:t>
      </w:r>
      <w:r w:rsidRPr="00C93B72">
        <w:rPr>
          <w:rFonts w:ascii="Times New Roman" w:hAnsi="Times New Roman" w:cs="Times New Roman"/>
        </w:rPr>
        <w:t xml:space="preserve"> kokybines ar kiekybines faktinių duomenų reikšmes</w:t>
      </w:r>
      <w:r w:rsidR="002804AF" w:rsidRPr="00C93B72">
        <w:rPr>
          <w:rFonts w:ascii="Times New Roman" w:hAnsi="Times New Roman" w:cs="Times New Roman"/>
        </w:rPr>
        <w:t>, kuri</w:t>
      </w:r>
      <w:r w:rsidRPr="00C93B72">
        <w:rPr>
          <w:rFonts w:ascii="Times New Roman" w:hAnsi="Times New Roman" w:cs="Times New Roman"/>
        </w:rPr>
        <w:t>os</w:t>
      </w:r>
      <w:r w:rsidR="002804AF" w:rsidRPr="00C93B72">
        <w:rPr>
          <w:rFonts w:ascii="Times New Roman" w:hAnsi="Times New Roman" w:cs="Times New Roman"/>
        </w:rPr>
        <w:t xml:space="preserve"> savivaldybės institucijoms padėtų įgyvendinti kultūros politiką.</w:t>
      </w:r>
    </w:p>
    <w:p w14:paraId="572CF1D5" w14:textId="6EDAD158" w:rsidR="00BC5780" w:rsidRPr="00C93B72" w:rsidRDefault="00BC5780" w:rsidP="002804AF">
      <w:pPr>
        <w:pStyle w:val="Sraopastraipa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Savivaldybių institucijoms ir įstaigoms rekomenduojama aktyviai dalyvauti (teikti duomenis, rodiklių reikšmes ir kitą informaciją) Kultūros ministerijos, Lietuvos kultūros tarybos ir kitų subjektų vykdomuose kultūros tyrimuose.</w:t>
      </w:r>
    </w:p>
    <w:p w14:paraId="2510F2A2" w14:textId="77777777" w:rsidR="00FA11FA" w:rsidRPr="00C93B72" w:rsidRDefault="00FA11FA" w:rsidP="00FC7A02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7141A" w14:textId="302C6658" w:rsidR="003B6306" w:rsidRPr="00C93B72" w:rsidRDefault="003B6306" w:rsidP="00FC7A02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0D8711C4" w14:textId="4D547598" w:rsidR="003B6306" w:rsidRPr="00C93B72" w:rsidRDefault="003B6306" w:rsidP="00FC7A02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t>TOLYGUS IR KOKYBIŠKAS KULTŪROS PASLAUGŲ TEIKIMAS SAVIVALDYBIŲ TERITORIJOSE</w:t>
      </w:r>
    </w:p>
    <w:p w14:paraId="4DB02ED7" w14:textId="77777777" w:rsidR="00673AA9" w:rsidRPr="00C93B72" w:rsidRDefault="00673AA9" w:rsidP="00F951C3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63AE926" w14:textId="0F41CB85" w:rsidR="00B4329A" w:rsidRPr="00C93B72" w:rsidRDefault="004D52EA" w:rsidP="004F143F">
      <w:pPr>
        <w:pStyle w:val="Betarp"/>
        <w:numPr>
          <w:ilvl w:val="0"/>
          <w:numId w:val="1"/>
        </w:numPr>
        <w:ind w:left="0" w:firstLine="709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T</w:t>
      </w:r>
      <w:r w:rsidR="00B4329A" w:rsidRPr="00C93B72">
        <w:rPr>
          <w:rFonts w:ascii="Times New Roman" w:hAnsi="Times New Roman" w:cs="Times New Roman"/>
          <w:sz w:val="24"/>
          <w:szCs w:val="24"/>
        </w:rPr>
        <w:t>olygaus ir kokybiško kultūros paslaugų teikimo savivaldybių teritorijose uždaviniai:</w:t>
      </w:r>
    </w:p>
    <w:p w14:paraId="7D0F4373" w14:textId="5EE1F25E" w:rsidR="00B4329A" w:rsidRPr="00C93B72" w:rsidRDefault="00B4329A" w:rsidP="004F143F">
      <w:pPr>
        <w:pStyle w:val="Betarp"/>
        <w:numPr>
          <w:ilvl w:val="1"/>
          <w:numId w:val="1"/>
        </w:numPr>
        <w:ind w:left="0" w:firstLine="709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 siekti tolyg</w:t>
      </w:r>
      <w:r w:rsidR="004F143F" w:rsidRPr="00C93B72">
        <w:rPr>
          <w:rFonts w:ascii="Times New Roman" w:hAnsi="Times New Roman" w:cs="Times New Roman"/>
          <w:sz w:val="24"/>
          <w:szCs w:val="24"/>
        </w:rPr>
        <w:t>au</w:t>
      </w:r>
      <w:r w:rsidRPr="00C93B72">
        <w:rPr>
          <w:rFonts w:ascii="Times New Roman" w:hAnsi="Times New Roman" w:cs="Times New Roman"/>
          <w:sz w:val="24"/>
          <w:szCs w:val="24"/>
        </w:rPr>
        <w:t xml:space="preserve">s kultūros </w:t>
      </w:r>
      <w:r w:rsidR="0031657B" w:rsidRPr="00C93B72">
        <w:rPr>
          <w:rFonts w:ascii="Times New Roman" w:hAnsi="Times New Roman" w:cs="Times New Roman"/>
          <w:sz w:val="24"/>
          <w:szCs w:val="24"/>
        </w:rPr>
        <w:t xml:space="preserve">įstaigų </w:t>
      </w:r>
      <w:r w:rsidRPr="00C93B72">
        <w:rPr>
          <w:rFonts w:ascii="Times New Roman" w:hAnsi="Times New Roman" w:cs="Times New Roman"/>
          <w:sz w:val="24"/>
          <w:szCs w:val="24"/>
        </w:rPr>
        <w:t>tinklo;</w:t>
      </w:r>
    </w:p>
    <w:p w14:paraId="4D9B7B27" w14:textId="4D9928B5" w:rsidR="00B4329A" w:rsidRPr="00C93B72" w:rsidRDefault="00B4329A" w:rsidP="004F143F">
      <w:pPr>
        <w:pStyle w:val="Betarp"/>
        <w:numPr>
          <w:ilvl w:val="1"/>
          <w:numId w:val="1"/>
        </w:numPr>
        <w:ind w:left="0" w:firstLine="709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sudaryti sąlygas savivaldybė</w:t>
      </w:r>
      <w:r w:rsidR="00636D8E" w:rsidRPr="00C93B72">
        <w:rPr>
          <w:rFonts w:ascii="Times New Roman" w:hAnsi="Times New Roman" w:cs="Times New Roman"/>
          <w:sz w:val="24"/>
          <w:szCs w:val="24"/>
        </w:rPr>
        <w:t>s teritorijoje</w:t>
      </w:r>
      <w:r w:rsidRPr="00C93B72">
        <w:rPr>
          <w:rFonts w:ascii="Times New Roman" w:hAnsi="Times New Roman" w:cs="Times New Roman"/>
          <w:sz w:val="24"/>
          <w:szCs w:val="24"/>
        </w:rPr>
        <w:t xml:space="preserve"> veikian</w:t>
      </w:r>
      <w:r w:rsidR="002E5262" w:rsidRPr="00C93B72">
        <w:rPr>
          <w:rFonts w:ascii="Times New Roman" w:hAnsi="Times New Roman" w:cs="Times New Roman"/>
          <w:sz w:val="24"/>
          <w:szCs w:val="24"/>
        </w:rPr>
        <w:t>tiems</w:t>
      </w:r>
      <w:r w:rsidRPr="00C93B72">
        <w:rPr>
          <w:rFonts w:ascii="Times New Roman" w:hAnsi="Times New Roman" w:cs="Times New Roman"/>
          <w:sz w:val="24"/>
          <w:szCs w:val="24"/>
        </w:rPr>
        <w:t xml:space="preserve"> kultūros </w:t>
      </w:r>
      <w:r w:rsidR="002E5262" w:rsidRPr="00C93B72">
        <w:rPr>
          <w:rFonts w:ascii="Times New Roman" w:hAnsi="Times New Roman" w:cs="Times New Roman"/>
          <w:sz w:val="24"/>
          <w:szCs w:val="24"/>
        </w:rPr>
        <w:t>dalyviams tobulinti kompetenciją</w:t>
      </w:r>
      <w:r w:rsidRPr="00C93B72">
        <w:rPr>
          <w:rFonts w:ascii="Times New Roman" w:hAnsi="Times New Roman" w:cs="Times New Roman"/>
          <w:sz w:val="24"/>
          <w:szCs w:val="24"/>
        </w:rPr>
        <w:t>;</w:t>
      </w:r>
    </w:p>
    <w:p w14:paraId="60D0620E" w14:textId="5E1F1F32" w:rsidR="00B4329A" w:rsidRPr="00C93B72" w:rsidRDefault="00B4329A" w:rsidP="004F143F">
      <w:pPr>
        <w:pStyle w:val="Betarp"/>
        <w:numPr>
          <w:ilvl w:val="1"/>
          <w:numId w:val="1"/>
        </w:numPr>
        <w:ind w:left="0" w:firstLine="709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skatinti </w:t>
      </w:r>
      <w:r w:rsidR="004D4A5F" w:rsidRPr="00C93B72">
        <w:rPr>
          <w:rFonts w:ascii="Times New Roman" w:hAnsi="Times New Roman" w:cs="Times New Roman"/>
          <w:sz w:val="24"/>
          <w:szCs w:val="24"/>
        </w:rPr>
        <w:t>kultūros</w:t>
      </w:r>
      <w:r w:rsidRPr="00C93B72">
        <w:rPr>
          <w:rFonts w:ascii="Times New Roman" w:hAnsi="Times New Roman" w:cs="Times New Roman"/>
          <w:sz w:val="24"/>
          <w:szCs w:val="24"/>
        </w:rPr>
        <w:t xml:space="preserve"> raišk</w:t>
      </w:r>
      <w:r w:rsidR="004D4A5F" w:rsidRPr="00C93B72">
        <w:rPr>
          <w:rFonts w:ascii="Times New Roman" w:hAnsi="Times New Roman" w:cs="Times New Roman"/>
          <w:sz w:val="24"/>
          <w:szCs w:val="24"/>
        </w:rPr>
        <w:t>os</w:t>
      </w:r>
      <w:r w:rsidRPr="00C93B72">
        <w:rPr>
          <w:rFonts w:ascii="Times New Roman" w:hAnsi="Times New Roman" w:cs="Times New Roman"/>
          <w:sz w:val="24"/>
          <w:szCs w:val="24"/>
        </w:rPr>
        <w:t xml:space="preserve"> įvairovę savivaldybė</w:t>
      </w:r>
      <w:r w:rsidR="004D4A5F" w:rsidRPr="00C93B72">
        <w:rPr>
          <w:rFonts w:ascii="Times New Roman" w:hAnsi="Times New Roman" w:cs="Times New Roman"/>
          <w:sz w:val="24"/>
          <w:szCs w:val="24"/>
        </w:rPr>
        <w:t>s teritorijoje</w:t>
      </w:r>
      <w:r w:rsidRPr="00C93B72">
        <w:rPr>
          <w:rFonts w:ascii="Times New Roman" w:hAnsi="Times New Roman" w:cs="Times New Roman"/>
          <w:sz w:val="24"/>
          <w:szCs w:val="24"/>
        </w:rPr>
        <w:t>;</w:t>
      </w:r>
    </w:p>
    <w:p w14:paraId="354E9997" w14:textId="21671070" w:rsidR="00B4329A" w:rsidRPr="00C93B72" w:rsidRDefault="00B4329A" w:rsidP="004F143F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stiprinti </w:t>
      </w:r>
      <w:r w:rsidR="00DD0413" w:rsidRPr="00C93B72">
        <w:rPr>
          <w:rFonts w:ascii="Times New Roman" w:hAnsi="Times New Roman" w:cs="Times New Roman"/>
          <w:sz w:val="24"/>
          <w:szCs w:val="24"/>
        </w:rPr>
        <w:t xml:space="preserve">savivaldybės ar regiono </w:t>
      </w:r>
      <w:r w:rsidRPr="00C93B72">
        <w:rPr>
          <w:rFonts w:ascii="Times New Roman" w:hAnsi="Times New Roman" w:cs="Times New Roman"/>
          <w:sz w:val="24"/>
          <w:szCs w:val="24"/>
        </w:rPr>
        <w:t>kultūrinį</w:t>
      </w:r>
      <w:r w:rsidR="00DD0413" w:rsidRPr="00C93B72">
        <w:rPr>
          <w:rFonts w:ascii="Times New Roman" w:hAnsi="Times New Roman" w:cs="Times New Roman"/>
          <w:sz w:val="24"/>
          <w:szCs w:val="24"/>
        </w:rPr>
        <w:t xml:space="preserve"> savitumą</w:t>
      </w:r>
      <w:r w:rsidRPr="00C93B72">
        <w:rPr>
          <w:rFonts w:ascii="Times New Roman" w:hAnsi="Times New Roman" w:cs="Times New Roman"/>
          <w:sz w:val="24"/>
          <w:szCs w:val="24"/>
        </w:rPr>
        <w:t>;</w:t>
      </w:r>
    </w:p>
    <w:p w14:paraId="40DB137A" w14:textId="2E649D71" w:rsidR="00B4329A" w:rsidRPr="00C93B72" w:rsidRDefault="00B4329A" w:rsidP="004F143F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skatinti </w:t>
      </w:r>
      <w:r w:rsidR="005E1C8F" w:rsidRPr="00C93B72">
        <w:rPr>
          <w:rFonts w:ascii="Times New Roman" w:hAnsi="Times New Roman" w:cs="Times New Roman"/>
          <w:sz w:val="24"/>
          <w:szCs w:val="24"/>
        </w:rPr>
        <w:t xml:space="preserve">tarptautinį ir </w:t>
      </w:r>
      <w:r w:rsidR="004043DE" w:rsidRPr="00C93B72">
        <w:rPr>
          <w:rFonts w:ascii="Times New Roman" w:hAnsi="Times New Roman" w:cs="Times New Roman"/>
          <w:sz w:val="24"/>
          <w:szCs w:val="24"/>
        </w:rPr>
        <w:t xml:space="preserve">skirtinguose </w:t>
      </w:r>
      <w:r w:rsidR="005E1C8F" w:rsidRPr="00C93B72">
        <w:rPr>
          <w:rFonts w:ascii="Times New Roman" w:hAnsi="Times New Roman" w:cs="Times New Roman"/>
          <w:sz w:val="24"/>
          <w:szCs w:val="24"/>
        </w:rPr>
        <w:t xml:space="preserve">Lietuvos </w:t>
      </w:r>
      <w:r w:rsidR="004043DE" w:rsidRPr="00C93B72">
        <w:rPr>
          <w:rFonts w:ascii="Times New Roman" w:hAnsi="Times New Roman" w:cs="Times New Roman"/>
          <w:sz w:val="24"/>
          <w:szCs w:val="24"/>
        </w:rPr>
        <w:t xml:space="preserve">regionuose ir savivaldybėse veikiančių </w:t>
      </w:r>
      <w:r w:rsidRPr="00C93B72">
        <w:rPr>
          <w:rFonts w:ascii="Times New Roman" w:hAnsi="Times New Roman" w:cs="Times New Roman"/>
          <w:sz w:val="24"/>
          <w:szCs w:val="24"/>
        </w:rPr>
        <w:t xml:space="preserve">kultūros </w:t>
      </w:r>
      <w:r w:rsidR="001945CD" w:rsidRPr="00C93B72">
        <w:rPr>
          <w:rFonts w:ascii="Times New Roman" w:hAnsi="Times New Roman" w:cs="Times New Roman"/>
          <w:sz w:val="24"/>
          <w:szCs w:val="24"/>
        </w:rPr>
        <w:t>dalyvių</w:t>
      </w:r>
      <w:r w:rsidRPr="00C93B72">
        <w:rPr>
          <w:rFonts w:ascii="Times New Roman" w:hAnsi="Times New Roman" w:cs="Times New Roman"/>
          <w:sz w:val="24"/>
          <w:szCs w:val="24"/>
        </w:rPr>
        <w:t xml:space="preserve"> bendradarbiavimą;</w:t>
      </w:r>
    </w:p>
    <w:p w14:paraId="70587B32" w14:textId="682690DB" w:rsidR="00B4329A" w:rsidRPr="00C93B72" w:rsidRDefault="00B4329A" w:rsidP="004F143F">
      <w:pPr>
        <w:pStyle w:val="Betarp"/>
        <w:numPr>
          <w:ilvl w:val="0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Siekiant </w:t>
      </w:r>
      <w:r w:rsidR="00D65328" w:rsidRPr="00C93B72">
        <w:rPr>
          <w:rFonts w:ascii="Times New Roman" w:hAnsi="Times New Roman" w:cs="Times New Roman"/>
          <w:sz w:val="24"/>
          <w:szCs w:val="24"/>
        </w:rPr>
        <w:t>tolyg</w:t>
      </w:r>
      <w:r w:rsidR="004F143F" w:rsidRPr="00C93B72">
        <w:rPr>
          <w:rFonts w:ascii="Times New Roman" w:hAnsi="Times New Roman" w:cs="Times New Roman"/>
          <w:sz w:val="24"/>
          <w:szCs w:val="24"/>
        </w:rPr>
        <w:t>au</w:t>
      </w:r>
      <w:r w:rsidR="00D65328" w:rsidRPr="00C93B72">
        <w:rPr>
          <w:rFonts w:ascii="Times New Roman" w:hAnsi="Times New Roman" w:cs="Times New Roman"/>
          <w:sz w:val="24"/>
          <w:szCs w:val="24"/>
        </w:rPr>
        <w:t xml:space="preserve">s kultūros įstaigų tinklo </w:t>
      </w:r>
      <w:r w:rsidRPr="00C93B72">
        <w:rPr>
          <w:rFonts w:ascii="Times New Roman" w:hAnsi="Times New Roman" w:cs="Times New Roman"/>
          <w:sz w:val="24"/>
          <w:szCs w:val="24"/>
        </w:rPr>
        <w:t>savivaldybėms rekomenduojama:</w:t>
      </w:r>
    </w:p>
    <w:p w14:paraId="0D7B2906" w14:textId="28650C23" w:rsidR="00B4329A" w:rsidRPr="00C93B72" w:rsidRDefault="00D25CAE" w:rsidP="004F143F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finansinėmis ir nefinansinėmis paskatomis sudaryti galimybes nevyriausybinėms organizacijoms, veikiančioms kultūros srityje, teikti kultūros paslaugas ir (ar) įgyvendinti bendrus projektus ar veiklas kartu su savivaldybių kultūros įstaigomis</w:t>
      </w:r>
      <w:r w:rsidR="00B4329A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05F2DCCE" w14:textId="70AB7153" w:rsidR="00297E22" w:rsidRPr="00C93B72" w:rsidRDefault="00D3092E" w:rsidP="004F143F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bendradarbiau</w:t>
      </w:r>
      <w:r w:rsidR="00930EEE" w:rsidRPr="00C93B72">
        <w:rPr>
          <w:rFonts w:ascii="Times New Roman" w:hAnsi="Times New Roman" w:cs="Times New Roman"/>
          <w:sz w:val="24"/>
          <w:szCs w:val="24"/>
        </w:rPr>
        <w:t>ti</w:t>
      </w:r>
      <w:r w:rsidRPr="00C93B72">
        <w:rPr>
          <w:rFonts w:ascii="Times New Roman" w:hAnsi="Times New Roman" w:cs="Times New Roman"/>
          <w:sz w:val="24"/>
          <w:szCs w:val="24"/>
        </w:rPr>
        <w:t xml:space="preserve"> su kitomis savivaldybėmis</w:t>
      </w:r>
      <w:r w:rsidR="003E293B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930EEE" w:rsidRPr="00C93B72">
        <w:rPr>
          <w:rFonts w:ascii="Times New Roman" w:hAnsi="Times New Roman" w:cs="Times New Roman"/>
          <w:sz w:val="24"/>
          <w:szCs w:val="24"/>
        </w:rPr>
        <w:t>ar pasitelkti kitus kultūros dalyvius</w:t>
      </w:r>
      <w:r w:rsidR="004F143F" w:rsidRPr="00C93B72">
        <w:rPr>
          <w:rFonts w:ascii="Times New Roman" w:hAnsi="Times New Roman" w:cs="Times New Roman"/>
          <w:sz w:val="24"/>
          <w:szCs w:val="24"/>
        </w:rPr>
        <w:t>, siekiant teikti kokybiškesnes kultūros paslaugas, racionaliai naudoti išteklius ar neturint objektyvių galimybių savarankiškai užtikrinti įstatymuose numatytų kultūros įstaigų veiklos įgyvendinimą</w:t>
      </w:r>
      <w:r w:rsidR="002176B3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507CCC91" w14:textId="79779391" w:rsidR="00B4329A" w:rsidRPr="00C93B72" w:rsidRDefault="00C1576B" w:rsidP="004F143F">
      <w:pPr>
        <w:numPr>
          <w:ilvl w:val="1"/>
          <w:numId w:val="1"/>
        </w:numPr>
        <w:tabs>
          <w:tab w:val="left" w:pos="720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lastRenderedPageBreak/>
        <w:t xml:space="preserve">didinti savivaldybės kultūros įstaigų </w:t>
      </w:r>
      <w:r w:rsidR="00FE6E47" w:rsidRPr="00C93B72">
        <w:rPr>
          <w:rFonts w:ascii="Times New Roman" w:hAnsi="Times New Roman" w:cs="Times New Roman"/>
          <w:sz w:val="24"/>
          <w:szCs w:val="24"/>
        </w:rPr>
        <w:t xml:space="preserve">ir </w:t>
      </w:r>
      <w:r w:rsidR="008C2D8A" w:rsidRPr="00C93B72">
        <w:rPr>
          <w:rFonts w:ascii="Times New Roman" w:hAnsi="Times New Roman" w:cs="Times New Roman"/>
          <w:sz w:val="24"/>
          <w:szCs w:val="24"/>
        </w:rPr>
        <w:t xml:space="preserve">teikiamų kultūros </w:t>
      </w:r>
      <w:r w:rsidRPr="00C93B72">
        <w:rPr>
          <w:rFonts w:ascii="Times New Roman" w:hAnsi="Times New Roman" w:cs="Times New Roman"/>
          <w:sz w:val="24"/>
          <w:szCs w:val="24"/>
        </w:rPr>
        <w:t xml:space="preserve">paslaugų prieinamumą specialiųjų poreikių turintiems lankytojams, </w:t>
      </w:r>
      <w:r w:rsidR="008C2D8A" w:rsidRPr="00C93B72">
        <w:rPr>
          <w:rFonts w:ascii="Times New Roman" w:hAnsi="Times New Roman" w:cs="Times New Roman"/>
          <w:sz w:val="24"/>
          <w:szCs w:val="24"/>
        </w:rPr>
        <w:t xml:space="preserve">dalyvauti valstybės </w:t>
      </w:r>
      <w:r w:rsidR="00C67A51" w:rsidRPr="00C93B72">
        <w:rPr>
          <w:rFonts w:ascii="Times New Roman" w:hAnsi="Times New Roman" w:cs="Times New Roman"/>
          <w:sz w:val="24"/>
          <w:szCs w:val="24"/>
        </w:rPr>
        <w:t xml:space="preserve">vykdomuose projektuose ir </w:t>
      </w:r>
      <w:r w:rsidRPr="00C93B72">
        <w:rPr>
          <w:rFonts w:ascii="Times New Roman" w:hAnsi="Times New Roman" w:cs="Times New Roman"/>
          <w:sz w:val="24"/>
          <w:szCs w:val="24"/>
        </w:rPr>
        <w:t>iniciatyv</w:t>
      </w:r>
      <w:r w:rsidR="00C67A51" w:rsidRPr="00C93B72">
        <w:rPr>
          <w:rFonts w:ascii="Times New Roman" w:hAnsi="Times New Roman" w:cs="Times New Roman"/>
          <w:sz w:val="24"/>
          <w:szCs w:val="24"/>
        </w:rPr>
        <w:t>ose</w:t>
      </w:r>
      <w:r w:rsidR="00B4329A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29A259AC" w14:textId="71CAB36E" w:rsidR="00443867" w:rsidRPr="00C93B72" w:rsidRDefault="00E635ED" w:rsidP="0060746C">
      <w:pPr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modernizuoti ir </w:t>
      </w:r>
      <w:proofErr w:type="spellStart"/>
      <w:r w:rsidRPr="00C93B72">
        <w:rPr>
          <w:rFonts w:ascii="Times New Roman" w:hAnsi="Times New Roman" w:cs="Times New Roman"/>
          <w:sz w:val="24"/>
          <w:szCs w:val="24"/>
        </w:rPr>
        <w:t>įveiklinti</w:t>
      </w:r>
      <w:proofErr w:type="spellEnd"/>
      <w:r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DD77E3" w:rsidRPr="00C93B72">
        <w:rPr>
          <w:rFonts w:ascii="Times New Roman" w:hAnsi="Times New Roman" w:cs="Times New Roman"/>
          <w:sz w:val="24"/>
          <w:szCs w:val="24"/>
        </w:rPr>
        <w:t>kultūros infrastruktūros objekt</w:t>
      </w:r>
      <w:r w:rsidRPr="00C93B72">
        <w:rPr>
          <w:rFonts w:ascii="Times New Roman" w:hAnsi="Times New Roman" w:cs="Times New Roman"/>
          <w:sz w:val="24"/>
          <w:szCs w:val="24"/>
        </w:rPr>
        <w:t>us</w:t>
      </w:r>
      <w:r w:rsidR="00DD77E3" w:rsidRPr="00C93B72">
        <w:rPr>
          <w:rFonts w:ascii="Times New Roman" w:hAnsi="Times New Roman" w:cs="Times New Roman"/>
          <w:sz w:val="24"/>
          <w:szCs w:val="24"/>
        </w:rPr>
        <w:t xml:space="preserve"> s</w:t>
      </w:r>
      <w:r w:rsidR="00930EEE" w:rsidRPr="00C93B72">
        <w:rPr>
          <w:rFonts w:ascii="Times New Roman" w:hAnsi="Times New Roman" w:cs="Times New Roman"/>
          <w:sz w:val="24"/>
          <w:szCs w:val="24"/>
        </w:rPr>
        <w:t xml:space="preserve">udarant galimybes </w:t>
      </w:r>
      <w:r w:rsidRPr="00C93B72">
        <w:rPr>
          <w:rFonts w:ascii="Times New Roman" w:hAnsi="Times New Roman" w:cs="Times New Roman"/>
          <w:sz w:val="24"/>
          <w:szCs w:val="24"/>
        </w:rPr>
        <w:t xml:space="preserve">didinti </w:t>
      </w:r>
      <w:r w:rsidR="00DD77E3" w:rsidRPr="00C93B72">
        <w:rPr>
          <w:rFonts w:ascii="Times New Roman" w:hAnsi="Times New Roman" w:cs="Times New Roman"/>
          <w:sz w:val="24"/>
          <w:szCs w:val="24"/>
        </w:rPr>
        <w:t>kultūros paslaugų prieinamum</w:t>
      </w:r>
      <w:r w:rsidRPr="00C93B72">
        <w:rPr>
          <w:rFonts w:ascii="Times New Roman" w:hAnsi="Times New Roman" w:cs="Times New Roman"/>
          <w:sz w:val="24"/>
          <w:szCs w:val="24"/>
        </w:rPr>
        <w:t>ą</w:t>
      </w:r>
      <w:r w:rsidR="00DD77E3" w:rsidRPr="00C93B72">
        <w:rPr>
          <w:rFonts w:ascii="Times New Roman" w:hAnsi="Times New Roman" w:cs="Times New Roman"/>
          <w:sz w:val="24"/>
          <w:szCs w:val="24"/>
        </w:rPr>
        <w:t xml:space="preserve"> nepriklausomai nuo</w:t>
      </w:r>
      <w:r w:rsidRPr="00C93B72">
        <w:rPr>
          <w:rFonts w:ascii="Times New Roman" w:hAnsi="Times New Roman" w:cs="Times New Roman"/>
          <w:sz w:val="24"/>
          <w:szCs w:val="24"/>
        </w:rPr>
        <w:t xml:space="preserve"> asmenų</w:t>
      </w:r>
      <w:r w:rsidR="00DD77E3" w:rsidRPr="00C93B72">
        <w:rPr>
          <w:rFonts w:ascii="Times New Roman" w:hAnsi="Times New Roman" w:cs="Times New Roman"/>
          <w:sz w:val="24"/>
          <w:szCs w:val="24"/>
        </w:rPr>
        <w:t xml:space="preserve"> gyvenamosios vietos</w:t>
      </w:r>
      <w:r w:rsidR="007B6F20" w:rsidRPr="00C93B72">
        <w:rPr>
          <w:rFonts w:ascii="Times New Roman" w:hAnsi="Times New Roman" w:cs="Times New Roman"/>
          <w:sz w:val="24"/>
          <w:szCs w:val="24"/>
        </w:rPr>
        <w:t>, socialinės padėties</w:t>
      </w:r>
      <w:r w:rsidR="00DD77E3" w:rsidRPr="00C93B72">
        <w:rPr>
          <w:rFonts w:ascii="Times New Roman" w:hAnsi="Times New Roman" w:cs="Times New Roman"/>
          <w:sz w:val="24"/>
          <w:szCs w:val="24"/>
        </w:rPr>
        <w:t xml:space="preserve"> ar </w:t>
      </w:r>
      <w:r w:rsidR="007B6F20" w:rsidRPr="00C93B72">
        <w:rPr>
          <w:rFonts w:ascii="Times New Roman" w:hAnsi="Times New Roman" w:cs="Times New Roman"/>
          <w:sz w:val="24"/>
          <w:szCs w:val="24"/>
        </w:rPr>
        <w:t xml:space="preserve">kitų </w:t>
      </w:r>
      <w:r w:rsidR="00DD77E3" w:rsidRPr="00C93B72">
        <w:rPr>
          <w:rFonts w:ascii="Times New Roman" w:hAnsi="Times New Roman" w:cs="Times New Roman"/>
          <w:sz w:val="24"/>
          <w:szCs w:val="24"/>
        </w:rPr>
        <w:t>apribojimų</w:t>
      </w:r>
      <w:r w:rsidR="007B6F20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6348FA57" w14:textId="1C6A2796" w:rsidR="00857637" w:rsidRPr="00C93B72" w:rsidRDefault="004A1D96" w:rsidP="0060746C">
      <w:pPr>
        <w:numPr>
          <w:ilvl w:val="1"/>
          <w:numId w:val="1"/>
        </w:numPr>
        <w:tabs>
          <w:tab w:val="left" w:pos="0"/>
          <w:tab w:val="left" w:pos="720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eastAsia="MS Mincho" w:hAnsi="Times New Roman" w:cs="Times New Roman"/>
          <w:sz w:val="24"/>
          <w:szCs w:val="24"/>
        </w:rPr>
        <w:t xml:space="preserve">organizuoti </w:t>
      </w:r>
      <w:r w:rsidR="009E62E8" w:rsidRPr="00C93B72">
        <w:rPr>
          <w:rFonts w:ascii="Times New Roman" w:eastAsia="MS Mincho" w:hAnsi="Times New Roman" w:cs="Times New Roman"/>
          <w:sz w:val="24"/>
          <w:szCs w:val="24"/>
        </w:rPr>
        <w:t xml:space="preserve">kultūros </w:t>
      </w:r>
      <w:r w:rsidRPr="00C93B72">
        <w:rPr>
          <w:rFonts w:ascii="Times New Roman" w:eastAsia="MS Mincho" w:hAnsi="Times New Roman" w:cs="Times New Roman"/>
          <w:sz w:val="24"/>
          <w:szCs w:val="24"/>
        </w:rPr>
        <w:t xml:space="preserve">paslaugų teikimą ir kultūros įstaigų veiklą atsižvelgiant į </w:t>
      </w:r>
      <w:r w:rsidR="004D33B5" w:rsidRPr="00C93B72">
        <w:rPr>
          <w:rFonts w:ascii="Times New Roman" w:eastAsia="MS Mincho" w:hAnsi="Times New Roman" w:cs="Times New Roman"/>
          <w:sz w:val="24"/>
          <w:szCs w:val="24"/>
        </w:rPr>
        <w:t xml:space="preserve">kitose srityse </w:t>
      </w:r>
      <w:r w:rsidR="00A01CAE" w:rsidRPr="00C93B72">
        <w:rPr>
          <w:rFonts w:ascii="Times New Roman" w:eastAsia="MS Mincho" w:hAnsi="Times New Roman" w:cs="Times New Roman"/>
          <w:sz w:val="24"/>
          <w:szCs w:val="24"/>
        </w:rPr>
        <w:t>priimtus sprendimus</w:t>
      </w:r>
      <w:r w:rsidR="003A2786" w:rsidRPr="00C93B7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AC66C5" w:rsidRPr="00C93B72">
        <w:rPr>
          <w:rFonts w:ascii="Times New Roman" w:eastAsia="MS Mincho" w:hAnsi="Times New Roman" w:cs="Times New Roman"/>
          <w:sz w:val="24"/>
          <w:szCs w:val="24"/>
        </w:rPr>
        <w:t>teikiamas viešąsias paslaugas</w:t>
      </w:r>
      <w:r w:rsidR="00DD77E3" w:rsidRPr="00C93B72">
        <w:rPr>
          <w:rFonts w:ascii="Times New Roman" w:eastAsia="MS Mincho" w:hAnsi="Times New Roman" w:cs="Times New Roman"/>
          <w:sz w:val="24"/>
          <w:szCs w:val="24"/>
        </w:rPr>
        <w:t xml:space="preserve"> ir turimą infrastruktūrą</w:t>
      </w:r>
      <w:r w:rsidR="00857637" w:rsidRPr="00C93B72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B3C573E" w14:textId="77777777" w:rsidR="003E14E6" w:rsidRPr="00C93B72" w:rsidRDefault="00EC1525" w:rsidP="0060746C">
      <w:pPr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sudaryti galimybes ir skatinti</w:t>
      </w:r>
      <w:r w:rsidR="00AC48CA" w:rsidRPr="00C93B72">
        <w:rPr>
          <w:rFonts w:ascii="Times New Roman" w:hAnsi="Times New Roman" w:cs="Times New Roman"/>
          <w:sz w:val="24"/>
          <w:szCs w:val="24"/>
        </w:rPr>
        <w:t xml:space="preserve"> savivaldybės</w:t>
      </w:r>
      <w:r w:rsidR="00146938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857637" w:rsidRPr="00C93B72">
        <w:rPr>
          <w:rFonts w:ascii="Times New Roman" w:hAnsi="Times New Roman" w:cs="Times New Roman"/>
          <w:sz w:val="24"/>
          <w:szCs w:val="24"/>
        </w:rPr>
        <w:t xml:space="preserve">kultūros </w:t>
      </w:r>
      <w:r w:rsidRPr="00C93B72">
        <w:rPr>
          <w:rFonts w:ascii="Times New Roman" w:hAnsi="Times New Roman" w:cs="Times New Roman"/>
          <w:sz w:val="24"/>
          <w:szCs w:val="24"/>
        </w:rPr>
        <w:t xml:space="preserve">įstaigose </w:t>
      </w:r>
      <w:r w:rsidR="00146938" w:rsidRPr="00C93B72">
        <w:rPr>
          <w:rFonts w:ascii="Times New Roman" w:hAnsi="Times New Roman" w:cs="Times New Roman"/>
          <w:sz w:val="24"/>
          <w:szCs w:val="24"/>
        </w:rPr>
        <w:t>kuriamo ir saugomo</w:t>
      </w:r>
      <w:r w:rsidR="00D21B6F" w:rsidRPr="00C93B72">
        <w:rPr>
          <w:rFonts w:ascii="Times New Roman" w:hAnsi="Times New Roman" w:cs="Times New Roman"/>
          <w:sz w:val="24"/>
          <w:szCs w:val="24"/>
        </w:rPr>
        <w:t xml:space="preserve"> kultūros paveldo, meno kūrybos ir kitų </w:t>
      </w:r>
      <w:r w:rsidR="00AC48CA" w:rsidRPr="00C93B72">
        <w:rPr>
          <w:rFonts w:ascii="Times New Roman" w:hAnsi="Times New Roman" w:cs="Times New Roman"/>
          <w:sz w:val="24"/>
          <w:szCs w:val="24"/>
        </w:rPr>
        <w:t>kūrybinės veiklos rezultatų skaitmeninimą</w:t>
      </w:r>
      <w:r w:rsidR="003E14E6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782D9FCA" w14:textId="77777777" w:rsidR="00677D8A" w:rsidRPr="00C93B72" w:rsidRDefault="007B6F20" w:rsidP="0060746C">
      <w:pPr>
        <w:numPr>
          <w:ilvl w:val="1"/>
          <w:numId w:val="1"/>
        </w:numPr>
        <w:tabs>
          <w:tab w:val="left" w:pos="0"/>
          <w:tab w:val="left" w:pos="720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s</w:t>
      </w:r>
      <w:r w:rsidR="003E14E6" w:rsidRPr="00C93B72">
        <w:rPr>
          <w:rFonts w:ascii="Times New Roman" w:hAnsi="Times New Roman" w:cs="Times New Roman"/>
          <w:sz w:val="24"/>
          <w:szCs w:val="24"/>
        </w:rPr>
        <w:t>katinti kultūr</w:t>
      </w:r>
      <w:r w:rsidR="00334792" w:rsidRPr="00C93B72">
        <w:rPr>
          <w:rFonts w:ascii="Times New Roman" w:hAnsi="Times New Roman" w:cs="Times New Roman"/>
          <w:sz w:val="24"/>
          <w:szCs w:val="24"/>
        </w:rPr>
        <w:t xml:space="preserve">os </w:t>
      </w:r>
      <w:r w:rsidR="003E14E6" w:rsidRPr="00C93B72">
        <w:rPr>
          <w:rFonts w:ascii="Times New Roman" w:hAnsi="Times New Roman" w:cs="Times New Roman"/>
          <w:sz w:val="24"/>
          <w:szCs w:val="24"/>
        </w:rPr>
        <w:t>ir kūrybinių industrijų (toliau – KKI) indėlį į tvarią ir socialiai atsakingą ekonomiką</w:t>
      </w:r>
      <w:r w:rsidR="00334792" w:rsidRPr="00C93B72">
        <w:rPr>
          <w:rFonts w:ascii="Times New Roman" w:hAnsi="Times New Roman" w:cs="Times New Roman"/>
          <w:sz w:val="24"/>
          <w:szCs w:val="24"/>
        </w:rPr>
        <w:t xml:space="preserve"> sudarant</w:t>
      </w:r>
      <w:r w:rsidR="003E14E6" w:rsidRPr="00C93B72">
        <w:rPr>
          <w:rFonts w:ascii="Times New Roman" w:hAnsi="Times New Roman" w:cs="Times New Roman"/>
          <w:sz w:val="24"/>
          <w:szCs w:val="24"/>
        </w:rPr>
        <w:t xml:space="preserve"> sąlyg</w:t>
      </w:r>
      <w:r w:rsidR="00334792" w:rsidRPr="00C93B72">
        <w:rPr>
          <w:rFonts w:ascii="Times New Roman" w:hAnsi="Times New Roman" w:cs="Times New Roman"/>
          <w:sz w:val="24"/>
          <w:szCs w:val="24"/>
        </w:rPr>
        <w:t>as</w:t>
      </w:r>
      <w:r w:rsidR="003E14E6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684170" w:rsidRPr="00C93B72">
        <w:rPr>
          <w:rFonts w:ascii="Times New Roman" w:hAnsi="Times New Roman" w:cs="Times New Roman"/>
          <w:sz w:val="24"/>
          <w:szCs w:val="24"/>
        </w:rPr>
        <w:t xml:space="preserve">vykdyti veiklą </w:t>
      </w:r>
      <w:r w:rsidR="003E14E6" w:rsidRPr="00C93B72">
        <w:rPr>
          <w:rFonts w:ascii="Times New Roman" w:hAnsi="Times New Roman" w:cs="Times New Roman"/>
          <w:sz w:val="24"/>
          <w:szCs w:val="24"/>
        </w:rPr>
        <w:t xml:space="preserve">savarankiškai dirbantiems </w:t>
      </w:r>
      <w:r w:rsidR="00684170" w:rsidRPr="00C93B72">
        <w:rPr>
          <w:rFonts w:ascii="Times New Roman" w:hAnsi="Times New Roman" w:cs="Times New Roman"/>
          <w:sz w:val="24"/>
          <w:szCs w:val="24"/>
        </w:rPr>
        <w:t xml:space="preserve">meno </w:t>
      </w:r>
      <w:r w:rsidR="003E14E6" w:rsidRPr="00C93B72">
        <w:rPr>
          <w:rFonts w:ascii="Times New Roman" w:hAnsi="Times New Roman" w:cs="Times New Roman"/>
          <w:sz w:val="24"/>
          <w:szCs w:val="24"/>
        </w:rPr>
        <w:t>kūrėjams ir</w:t>
      </w:r>
      <w:r w:rsidR="00684170" w:rsidRPr="00C93B72">
        <w:rPr>
          <w:rFonts w:ascii="Times New Roman" w:hAnsi="Times New Roman" w:cs="Times New Roman"/>
          <w:sz w:val="24"/>
          <w:szCs w:val="24"/>
        </w:rPr>
        <w:t xml:space="preserve"> nevyriausybinėms organizacijoms</w:t>
      </w:r>
      <w:r w:rsidR="00677D8A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5EC0AF3D" w14:textId="701A2D7F" w:rsidR="00B4329A" w:rsidRPr="00C93B72" w:rsidRDefault="00677D8A" w:rsidP="0060746C">
      <w:pPr>
        <w:numPr>
          <w:ilvl w:val="1"/>
          <w:numId w:val="1"/>
        </w:numPr>
        <w:tabs>
          <w:tab w:val="left" w:pos="0"/>
          <w:tab w:val="left" w:pos="720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kultūros paslaugų teikimo sistemą organizuoti taip, kad pačios būtiniausios ir dažnai naudojamos paslaugos </w:t>
      </w:r>
      <w:r w:rsidR="00D25CAE" w:rsidRPr="00C93B72">
        <w:rPr>
          <w:rFonts w:ascii="Times New Roman" w:hAnsi="Times New Roman" w:cs="Times New Roman"/>
          <w:sz w:val="24"/>
          <w:szCs w:val="24"/>
        </w:rPr>
        <w:t xml:space="preserve">būtų </w:t>
      </w:r>
      <w:r w:rsidRPr="00C93B72">
        <w:rPr>
          <w:rFonts w:ascii="Times New Roman" w:hAnsi="Times New Roman" w:cs="Times New Roman"/>
          <w:sz w:val="24"/>
          <w:szCs w:val="24"/>
        </w:rPr>
        <w:t>teikiamos</w:t>
      </w:r>
      <w:r w:rsidR="009F3037" w:rsidRPr="00C93B72">
        <w:rPr>
          <w:rFonts w:ascii="Times New Roman" w:hAnsi="Times New Roman" w:cs="Times New Roman"/>
          <w:sz w:val="24"/>
          <w:szCs w:val="24"/>
        </w:rPr>
        <w:t xml:space="preserve"> bent savivaldybės centre</w:t>
      </w:r>
      <w:r w:rsidRPr="00C93B72">
        <w:rPr>
          <w:rFonts w:ascii="Times New Roman" w:hAnsi="Times New Roman" w:cs="Times New Roman"/>
          <w:sz w:val="24"/>
          <w:szCs w:val="24"/>
        </w:rPr>
        <w:t xml:space="preserve">, o santykinai </w:t>
      </w:r>
      <w:r w:rsidR="00EC6BD3" w:rsidRPr="00C93B72">
        <w:rPr>
          <w:rFonts w:ascii="Times New Roman" w:hAnsi="Times New Roman" w:cs="Times New Roman"/>
          <w:sz w:val="24"/>
          <w:szCs w:val="24"/>
        </w:rPr>
        <w:t xml:space="preserve">rečiau naudojamos kultūros </w:t>
      </w:r>
      <w:r w:rsidRPr="00C93B72">
        <w:rPr>
          <w:rFonts w:ascii="Times New Roman" w:hAnsi="Times New Roman" w:cs="Times New Roman"/>
          <w:sz w:val="24"/>
          <w:szCs w:val="24"/>
        </w:rPr>
        <w:t xml:space="preserve">paslaugos </w:t>
      </w:r>
      <w:r w:rsidR="00D25CAE" w:rsidRPr="00C93B72">
        <w:rPr>
          <w:rFonts w:ascii="Times New Roman" w:hAnsi="Times New Roman" w:cs="Times New Roman"/>
          <w:sz w:val="24"/>
          <w:szCs w:val="24"/>
        </w:rPr>
        <w:t xml:space="preserve">– </w:t>
      </w:r>
      <w:r w:rsidR="008560CF" w:rsidRPr="00C93B72">
        <w:rPr>
          <w:rFonts w:ascii="Times New Roman" w:hAnsi="Times New Roman" w:cs="Times New Roman"/>
          <w:sz w:val="24"/>
          <w:szCs w:val="24"/>
        </w:rPr>
        <w:t>apskričių centruose</w:t>
      </w:r>
      <w:r w:rsidR="004F143F" w:rsidRPr="00C93B72">
        <w:rPr>
          <w:rFonts w:ascii="Times New Roman" w:hAnsi="Times New Roman" w:cs="Times New Roman"/>
          <w:sz w:val="24"/>
          <w:szCs w:val="24"/>
        </w:rPr>
        <w:t xml:space="preserve"> ar</w:t>
      </w:r>
      <w:r w:rsidR="008560CF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4F143F" w:rsidRPr="00C93B72">
        <w:rPr>
          <w:rFonts w:ascii="Times New Roman" w:hAnsi="Times New Roman" w:cs="Times New Roman"/>
          <w:sz w:val="24"/>
          <w:szCs w:val="24"/>
        </w:rPr>
        <w:t xml:space="preserve">bent </w:t>
      </w:r>
      <w:r w:rsidR="008560CF" w:rsidRPr="00C93B72">
        <w:rPr>
          <w:rFonts w:ascii="Times New Roman" w:hAnsi="Times New Roman" w:cs="Times New Roman"/>
          <w:sz w:val="24"/>
          <w:szCs w:val="24"/>
        </w:rPr>
        <w:t>vien</w:t>
      </w:r>
      <w:r w:rsidR="00F96573" w:rsidRPr="00C93B72">
        <w:rPr>
          <w:rFonts w:ascii="Times New Roman" w:hAnsi="Times New Roman" w:cs="Times New Roman"/>
          <w:sz w:val="24"/>
          <w:szCs w:val="24"/>
        </w:rPr>
        <w:t>o</w:t>
      </w:r>
      <w:r w:rsidR="004F143F" w:rsidRPr="00C93B72">
        <w:rPr>
          <w:rFonts w:ascii="Times New Roman" w:hAnsi="Times New Roman" w:cs="Times New Roman"/>
          <w:sz w:val="24"/>
          <w:szCs w:val="24"/>
        </w:rPr>
        <w:t>je</w:t>
      </w:r>
      <w:r w:rsidR="008560CF" w:rsidRPr="00C93B72">
        <w:rPr>
          <w:rFonts w:ascii="Times New Roman" w:hAnsi="Times New Roman" w:cs="Times New Roman"/>
          <w:sz w:val="24"/>
          <w:szCs w:val="24"/>
        </w:rPr>
        <w:t xml:space="preserve"> funkcin</w:t>
      </w:r>
      <w:r w:rsidR="00F96573" w:rsidRPr="00C93B72">
        <w:rPr>
          <w:rFonts w:ascii="Times New Roman" w:hAnsi="Times New Roman" w:cs="Times New Roman"/>
          <w:sz w:val="24"/>
          <w:szCs w:val="24"/>
        </w:rPr>
        <w:t>ei</w:t>
      </w:r>
      <w:r w:rsidR="008560CF" w:rsidRPr="00C93B72">
        <w:rPr>
          <w:rFonts w:ascii="Times New Roman" w:hAnsi="Times New Roman" w:cs="Times New Roman"/>
          <w:sz w:val="24"/>
          <w:szCs w:val="24"/>
        </w:rPr>
        <w:t xml:space="preserve"> zon</w:t>
      </w:r>
      <w:r w:rsidR="00F96573" w:rsidRPr="00C93B72">
        <w:rPr>
          <w:rFonts w:ascii="Times New Roman" w:hAnsi="Times New Roman" w:cs="Times New Roman"/>
          <w:sz w:val="24"/>
          <w:szCs w:val="24"/>
        </w:rPr>
        <w:t>ai priklausanči</w:t>
      </w:r>
      <w:r w:rsidR="004617B3" w:rsidRPr="00C93B72">
        <w:rPr>
          <w:rFonts w:ascii="Times New Roman" w:hAnsi="Times New Roman" w:cs="Times New Roman"/>
          <w:sz w:val="24"/>
          <w:szCs w:val="24"/>
        </w:rPr>
        <w:t>os</w:t>
      </w:r>
      <w:r w:rsidR="00F96573" w:rsidRPr="00C93B72">
        <w:rPr>
          <w:rFonts w:ascii="Times New Roman" w:hAnsi="Times New Roman" w:cs="Times New Roman"/>
          <w:sz w:val="24"/>
          <w:szCs w:val="24"/>
        </w:rPr>
        <w:t xml:space="preserve"> savivaldyb</w:t>
      </w:r>
      <w:r w:rsidR="004617B3" w:rsidRPr="00C93B72">
        <w:rPr>
          <w:rFonts w:ascii="Times New Roman" w:hAnsi="Times New Roman" w:cs="Times New Roman"/>
          <w:sz w:val="24"/>
          <w:szCs w:val="24"/>
        </w:rPr>
        <w:t>ės</w:t>
      </w:r>
      <w:r w:rsidR="004F143F" w:rsidRPr="00C93B72">
        <w:rPr>
          <w:rFonts w:ascii="Times New Roman" w:hAnsi="Times New Roman" w:cs="Times New Roman"/>
          <w:sz w:val="24"/>
          <w:szCs w:val="24"/>
        </w:rPr>
        <w:t xml:space="preserve"> teritorijoje</w:t>
      </w:r>
      <w:r w:rsidR="004617B3" w:rsidRPr="00C93B72">
        <w:rPr>
          <w:rFonts w:ascii="Times New Roman" w:hAnsi="Times New Roman" w:cs="Times New Roman"/>
          <w:sz w:val="24"/>
          <w:szCs w:val="24"/>
        </w:rPr>
        <w:t>.</w:t>
      </w:r>
      <w:r w:rsidR="008560CF" w:rsidRPr="00C93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2BC3F" w14:textId="3F6B2AF8" w:rsidR="00B4329A" w:rsidRPr="00C93B72" w:rsidRDefault="008A56BD" w:rsidP="00FC7A02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Sudarant sąlygas savivaldybės teritorijoje veikiantiems kultūros dalyviams tobulinti kompetenciją savivaldybėms rekomenduojama</w:t>
      </w:r>
      <w:r w:rsidR="00B4329A" w:rsidRPr="00C93B72">
        <w:rPr>
          <w:rFonts w:ascii="Times New Roman" w:hAnsi="Times New Roman" w:cs="Times New Roman"/>
          <w:sz w:val="24"/>
          <w:szCs w:val="24"/>
        </w:rPr>
        <w:t>:</w:t>
      </w:r>
    </w:p>
    <w:p w14:paraId="1E7C93F5" w14:textId="47B0198D" w:rsidR="00B4329A" w:rsidRPr="00C93B72" w:rsidRDefault="008F5946" w:rsidP="00FC7A02">
      <w:pPr>
        <w:numPr>
          <w:ilvl w:val="1"/>
          <w:numId w:val="1"/>
        </w:numPr>
        <w:tabs>
          <w:tab w:val="left" w:pos="720"/>
        </w:tabs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sudaryti sąlygas </w:t>
      </w:r>
      <w:r w:rsidR="001C1AF1" w:rsidRPr="00C93B72">
        <w:rPr>
          <w:rFonts w:ascii="Times New Roman" w:hAnsi="Times New Roman" w:cs="Times New Roman"/>
          <w:sz w:val="24"/>
          <w:szCs w:val="24"/>
        </w:rPr>
        <w:t xml:space="preserve">tikslingai ir sistemingai </w:t>
      </w:r>
      <w:r w:rsidRPr="00C93B72">
        <w:rPr>
          <w:rFonts w:ascii="Times New Roman" w:hAnsi="Times New Roman" w:cs="Times New Roman"/>
          <w:sz w:val="24"/>
          <w:szCs w:val="24"/>
        </w:rPr>
        <w:t xml:space="preserve">tobulinti </w:t>
      </w:r>
      <w:r w:rsidR="00466A57" w:rsidRPr="00C93B72">
        <w:rPr>
          <w:rFonts w:ascii="Times New Roman" w:hAnsi="Times New Roman" w:cs="Times New Roman"/>
          <w:sz w:val="24"/>
          <w:szCs w:val="24"/>
        </w:rPr>
        <w:t xml:space="preserve">savivaldybių </w:t>
      </w:r>
      <w:r w:rsidR="00B4329A" w:rsidRPr="00C93B72">
        <w:rPr>
          <w:rFonts w:ascii="Times New Roman" w:hAnsi="Times New Roman" w:cs="Times New Roman"/>
          <w:sz w:val="24"/>
          <w:szCs w:val="24"/>
        </w:rPr>
        <w:t>kultūros įstaigų darbuotojų bendrąsias, vadybines</w:t>
      </w:r>
      <w:r w:rsidR="00466A57" w:rsidRPr="00C93B72">
        <w:rPr>
          <w:rFonts w:ascii="Times New Roman" w:hAnsi="Times New Roman" w:cs="Times New Roman"/>
          <w:sz w:val="24"/>
          <w:szCs w:val="24"/>
        </w:rPr>
        <w:t xml:space="preserve"> ir</w:t>
      </w:r>
      <w:r w:rsidR="00B4329A" w:rsidRPr="00C93B72">
        <w:rPr>
          <w:rFonts w:ascii="Times New Roman" w:hAnsi="Times New Roman" w:cs="Times New Roman"/>
          <w:sz w:val="24"/>
          <w:szCs w:val="24"/>
        </w:rPr>
        <w:t xml:space="preserve"> profesines kompetencijas;</w:t>
      </w:r>
    </w:p>
    <w:p w14:paraId="03D4332D" w14:textId="26309DD7" w:rsidR="00DE070E" w:rsidRPr="00C93B72" w:rsidRDefault="00DE070E" w:rsidP="00DE070E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užtikrinti savivaldybių kultūros įstaigų darbuotojų dalyvavimą Kultūros ministerijos organizuojamame kultūros sektoriaus darbuotojų kvalifikacijos tobulinimo procese</w:t>
      </w:r>
      <w:r w:rsidR="00AC3DCC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2C44D407" w14:textId="4A77BD81" w:rsidR="00B4329A" w:rsidRPr="00C93B72" w:rsidRDefault="00B4329A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stiprinti gyventojų gebėjimą kritiškai vertinti informaciją ir jų atsparumą informacinėms grėsmėms, užtikrinti gyventojų medijų ir informacinio raštingumo mokymų paslaugos prieinamumą ir plėtrą</w:t>
      </w:r>
      <w:r w:rsidR="00DE070E" w:rsidRPr="00C93B72">
        <w:rPr>
          <w:rFonts w:ascii="Times New Roman" w:hAnsi="Times New Roman" w:cs="Times New Roman"/>
          <w:sz w:val="24"/>
          <w:szCs w:val="24"/>
        </w:rPr>
        <w:t>.</w:t>
      </w:r>
    </w:p>
    <w:p w14:paraId="1A67F283" w14:textId="10F9C13A" w:rsidR="00B4329A" w:rsidRPr="00C93B72" w:rsidRDefault="00D55EAA" w:rsidP="00FC7A02">
      <w:pPr>
        <w:pStyle w:val="Sraopastraipa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</w:t>
      </w:r>
      <w:r w:rsidR="00EE0B5D" w:rsidRPr="00C93B72">
        <w:rPr>
          <w:rFonts w:ascii="Times New Roman" w:hAnsi="Times New Roman" w:cs="Times New Roman"/>
        </w:rPr>
        <w:t>katin</w:t>
      </w:r>
      <w:r w:rsidRPr="00C93B72">
        <w:rPr>
          <w:rFonts w:ascii="Times New Roman" w:hAnsi="Times New Roman" w:cs="Times New Roman"/>
        </w:rPr>
        <w:t>ant</w:t>
      </w:r>
      <w:r w:rsidR="00EE0B5D" w:rsidRPr="00C93B72">
        <w:rPr>
          <w:rFonts w:ascii="Times New Roman" w:hAnsi="Times New Roman" w:cs="Times New Roman"/>
        </w:rPr>
        <w:t xml:space="preserve"> kultūros raiškos įvairovę savivaldybės teritorijoje savivaldybėms</w:t>
      </w:r>
      <w:r w:rsidR="00B4329A" w:rsidRPr="00C93B72">
        <w:rPr>
          <w:rFonts w:ascii="Times New Roman" w:hAnsi="Times New Roman" w:cs="Times New Roman"/>
        </w:rPr>
        <w:t xml:space="preserve"> rekomenduojama: </w:t>
      </w:r>
    </w:p>
    <w:p w14:paraId="1C219130" w14:textId="04030E27" w:rsidR="007D6A73" w:rsidRPr="00C93B72" w:rsidRDefault="007D6A73" w:rsidP="00FC7A0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sudaryti sąlygas visoms visuomenės grupėms dalyvauti kultūroje;</w:t>
      </w:r>
    </w:p>
    <w:p w14:paraId="20CF48E2" w14:textId="7DD2B07B" w:rsidR="00B4329A" w:rsidRPr="00C93B72" w:rsidRDefault="00B4329A" w:rsidP="00FC7A0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užtikrinti </w:t>
      </w:r>
      <w:r w:rsidR="009507B4" w:rsidRPr="00C93B72">
        <w:rPr>
          <w:rFonts w:ascii="Times New Roman" w:hAnsi="Times New Roman" w:cs="Times New Roman"/>
        </w:rPr>
        <w:t xml:space="preserve">savivaldybės teritorijoje kuriamo </w:t>
      </w:r>
      <w:r w:rsidRPr="00C93B72">
        <w:rPr>
          <w:rFonts w:ascii="Times New Roman" w:hAnsi="Times New Roman" w:cs="Times New Roman"/>
        </w:rPr>
        <w:t>profesionaliojo meno</w:t>
      </w:r>
      <w:r w:rsidR="004F3767" w:rsidRPr="00C93B72">
        <w:rPr>
          <w:rFonts w:ascii="Times New Roman" w:hAnsi="Times New Roman" w:cs="Times New Roman"/>
        </w:rPr>
        <w:t xml:space="preserve">, </w:t>
      </w:r>
      <w:r w:rsidR="007D6A73" w:rsidRPr="00C93B72">
        <w:rPr>
          <w:rFonts w:ascii="Times New Roman" w:hAnsi="Times New Roman" w:cs="Times New Roman"/>
        </w:rPr>
        <w:t xml:space="preserve">vykdomos </w:t>
      </w:r>
      <w:r w:rsidR="004F3767" w:rsidRPr="00C93B72">
        <w:rPr>
          <w:rFonts w:ascii="Times New Roman" w:hAnsi="Times New Roman" w:cs="Times New Roman"/>
        </w:rPr>
        <w:t>kultūrinės edukacijos</w:t>
      </w:r>
      <w:r w:rsidR="007075D9" w:rsidRPr="00C93B72">
        <w:rPr>
          <w:rFonts w:ascii="Times New Roman" w:hAnsi="Times New Roman" w:cs="Times New Roman"/>
        </w:rPr>
        <w:t xml:space="preserve">, kitų kultūros </w:t>
      </w:r>
      <w:r w:rsidR="007D6A73" w:rsidRPr="00C93B72">
        <w:rPr>
          <w:rFonts w:ascii="Times New Roman" w:hAnsi="Times New Roman" w:cs="Times New Roman"/>
        </w:rPr>
        <w:t xml:space="preserve">paslaugų </w:t>
      </w:r>
      <w:r w:rsidRPr="00C93B72">
        <w:rPr>
          <w:rFonts w:ascii="Times New Roman" w:hAnsi="Times New Roman" w:cs="Times New Roman"/>
        </w:rPr>
        <w:t xml:space="preserve">įvairovę; </w:t>
      </w:r>
    </w:p>
    <w:p w14:paraId="6AFC2E7F" w14:textId="692130A9" w:rsidR="005334BF" w:rsidRPr="00C93B72" w:rsidRDefault="00864679" w:rsidP="00FC7A0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savivaldybių kultūros įstaigoms bendradarbiauti su meno kūrėjais ir skatinti meno kūrėjų veiklą</w:t>
      </w:r>
      <w:r w:rsidR="00B623BB" w:rsidRPr="00C93B72">
        <w:rPr>
          <w:rFonts w:ascii="Times New Roman" w:hAnsi="Times New Roman" w:cs="Times New Roman"/>
        </w:rPr>
        <w:t>;</w:t>
      </w:r>
    </w:p>
    <w:p w14:paraId="4E458623" w14:textId="77777777" w:rsidR="00C93B72" w:rsidRPr="00C93B72" w:rsidRDefault="008C00C8" w:rsidP="00FC7A0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  <w:color w:val="000000"/>
        </w:rPr>
        <w:t>skatinti tautinių mažumų mėgėjų meno kolektyvų įtraukimą į savivaldybės teritorijoje vykdomas veiklas</w:t>
      </w:r>
      <w:r w:rsidR="00C93B72" w:rsidRPr="00C93B72">
        <w:rPr>
          <w:rFonts w:ascii="Times New Roman" w:hAnsi="Times New Roman" w:cs="Times New Roman"/>
          <w:color w:val="000000"/>
        </w:rPr>
        <w:t>;</w:t>
      </w:r>
    </w:p>
    <w:p w14:paraId="0C82FB37" w14:textId="56A1A8E8" w:rsidR="00DF6EB2" w:rsidRPr="00C93B72" w:rsidRDefault="00B4329A" w:rsidP="00DF6EB2">
      <w:pPr>
        <w:pStyle w:val="Sraopastraipa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Stiprinant </w:t>
      </w:r>
      <w:r w:rsidR="00DD0413" w:rsidRPr="00C93B72">
        <w:rPr>
          <w:rFonts w:ascii="Times New Roman" w:hAnsi="Times New Roman" w:cs="Times New Roman"/>
        </w:rPr>
        <w:t>savivaldybės ar regiono kultūrinį savitumą</w:t>
      </w:r>
      <w:r w:rsidRPr="00C93B72">
        <w:rPr>
          <w:rFonts w:ascii="Times New Roman" w:hAnsi="Times New Roman" w:cs="Times New Roman"/>
        </w:rPr>
        <w:t xml:space="preserve"> savivaldybėms rekomenduojama:</w:t>
      </w:r>
    </w:p>
    <w:p w14:paraId="48A15D83" w14:textId="77777777" w:rsidR="00DF6EB2" w:rsidRPr="00C93B72" w:rsidRDefault="00B4329A" w:rsidP="00DF6EB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 kiekvienoje savivaldybėje įsteigti </w:t>
      </w:r>
      <w:r w:rsidR="007B1E47" w:rsidRPr="00C93B72">
        <w:rPr>
          <w:rFonts w:ascii="Times New Roman" w:hAnsi="Times New Roman" w:cs="Times New Roman"/>
        </w:rPr>
        <w:t>savivaldybės (</w:t>
      </w:r>
      <w:r w:rsidRPr="00C93B72">
        <w:rPr>
          <w:rFonts w:ascii="Times New Roman" w:hAnsi="Times New Roman" w:cs="Times New Roman"/>
        </w:rPr>
        <w:t>krašto</w:t>
      </w:r>
      <w:r w:rsidR="007B1E47" w:rsidRPr="00C93B72">
        <w:rPr>
          <w:rFonts w:ascii="Times New Roman" w:hAnsi="Times New Roman" w:cs="Times New Roman"/>
        </w:rPr>
        <w:t>)</w:t>
      </w:r>
      <w:r w:rsidRPr="00C93B72">
        <w:rPr>
          <w:rFonts w:ascii="Times New Roman" w:hAnsi="Times New Roman" w:cs="Times New Roman"/>
        </w:rPr>
        <w:t xml:space="preserve"> muziejų, kuriame būtų kaupiamos, saugomos ir tradicinėmis bei šiuolaikinėmis priemonėmis pristatomos savivaldybės ir (ar) regiono kultūrą atspindinčios ir vietos bendruomenei reikšmingos muziejinės vertybės;</w:t>
      </w:r>
    </w:p>
    <w:p w14:paraId="132F6FDB" w14:textId="453B73A9" w:rsidR="00DF6EB2" w:rsidRPr="00C93B72" w:rsidRDefault="002E3445" w:rsidP="00DF6EB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>organizuoti regionines dainų šventes</w:t>
      </w:r>
      <w:r w:rsidR="00337CE8" w:rsidRPr="00C93B72">
        <w:rPr>
          <w:rFonts w:ascii="Times New Roman" w:hAnsi="Times New Roman" w:cs="Times New Roman"/>
        </w:rPr>
        <w:t xml:space="preserve"> ir kitus dainų švenčių tradiciją palaikančius renginius</w:t>
      </w:r>
      <w:r w:rsidR="007D1F07" w:rsidRPr="00C93B72">
        <w:rPr>
          <w:rFonts w:ascii="Times New Roman" w:hAnsi="Times New Roman" w:cs="Times New Roman"/>
        </w:rPr>
        <w:t xml:space="preserve">, prisidėti prie mėgėjų meno kolektyvų dalyvavimo nurodytuose </w:t>
      </w:r>
      <w:r w:rsidR="00DE7917" w:rsidRPr="00C93B72">
        <w:rPr>
          <w:rFonts w:ascii="Times New Roman" w:hAnsi="Times New Roman" w:cs="Times New Roman"/>
        </w:rPr>
        <w:t>renginiuose</w:t>
      </w:r>
      <w:r w:rsidR="00F35AE8" w:rsidRPr="00C93B72">
        <w:rPr>
          <w:rFonts w:ascii="Times New Roman" w:hAnsi="Times New Roman" w:cs="Times New Roman"/>
        </w:rPr>
        <w:t>;</w:t>
      </w:r>
    </w:p>
    <w:p w14:paraId="30DD0076" w14:textId="6422EC5F" w:rsidR="00F35AE8" w:rsidRPr="00C93B72" w:rsidRDefault="00F35AE8" w:rsidP="00DF6EB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didinti informacijos apie nematerialų kultūros paveldą sklaidą, skatinti </w:t>
      </w:r>
      <w:r w:rsidR="00C93B72" w:rsidRPr="00C93B72">
        <w:rPr>
          <w:rFonts w:ascii="Times New Roman" w:hAnsi="Times New Roman" w:cs="Times New Roman"/>
        </w:rPr>
        <w:t>asmenis</w:t>
      </w:r>
      <w:r w:rsidRPr="00C93B72">
        <w:rPr>
          <w:rFonts w:ascii="Times New Roman" w:hAnsi="Times New Roman" w:cs="Times New Roman"/>
        </w:rPr>
        <w:t xml:space="preserve"> dalyvauti savivaldybės ar regiono kultūrinį tapatumą atskleidžiančiose nematerialaus kultūros paveldo veiklose.</w:t>
      </w:r>
    </w:p>
    <w:p w14:paraId="397B2D94" w14:textId="6C73ED54" w:rsidR="00DF6EB2" w:rsidRPr="00C93B72" w:rsidRDefault="00C43974" w:rsidP="00DF6EB2">
      <w:pPr>
        <w:pStyle w:val="Sraopastraipa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Skatinant tarptautinį ir skirtinguose Lietuvos regionuose ir savivaldybėse veikiančių kultūros dalyvių bendradarbiavimą </w:t>
      </w:r>
      <w:r w:rsidR="008808E8" w:rsidRPr="00C93B72">
        <w:rPr>
          <w:rFonts w:ascii="Times New Roman" w:hAnsi="Times New Roman" w:cs="Times New Roman"/>
        </w:rPr>
        <w:t>s</w:t>
      </w:r>
      <w:r w:rsidR="00B4329A" w:rsidRPr="00C93B72">
        <w:rPr>
          <w:rFonts w:ascii="Times New Roman" w:hAnsi="Times New Roman" w:cs="Times New Roman"/>
        </w:rPr>
        <w:t>avivaldybėms rekomenduojama:</w:t>
      </w:r>
    </w:p>
    <w:p w14:paraId="03F0999F" w14:textId="77777777" w:rsidR="00DF6EB2" w:rsidRPr="00C93B72" w:rsidRDefault="00B4329A" w:rsidP="00DF6EB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dalyvauti </w:t>
      </w:r>
      <w:r w:rsidR="008808E8" w:rsidRPr="00C93B72">
        <w:rPr>
          <w:rFonts w:ascii="Times New Roman" w:hAnsi="Times New Roman" w:cs="Times New Roman"/>
        </w:rPr>
        <w:t>tarptautin</w:t>
      </w:r>
      <w:r w:rsidR="00B609B3" w:rsidRPr="00C93B72">
        <w:rPr>
          <w:rFonts w:ascii="Times New Roman" w:hAnsi="Times New Roman" w:cs="Times New Roman"/>
        </w:rPr>
        <w:t>ėse</w:t>
      </w:r>
      <w:r w:rsidR="008808E8" w:rsidRPr="00C93B72">
        <w:rPr>
          <w:rFonts w:ascii="Times New Roman" w:hAnsi="Times New Roman" w:cs="Times New Roman"/>
        </w:rPr>
        <w:t xml:space="preserve"> </w:t>
      </w:r>
      <w:r w:rsidRPr="00C93B72">
        <w:rPr>
          <w:rFonts w:ascii="Times New Roman" w:hAnsi="Times New Roman" w:cs="Times New Roman"/>
        </w:rPr>
        <w:t>partnerysčių</w:t>
      </w:r>
      <w:r w:rsidR="008808E8" w:rsidRPr="00C93B72">
        <w:rPr>
          <w:rFonts w:ascii="Times New Roman" w:hAnsi="Times New Roman" w:cs="Times New Roman"/>
        </w:rPr>
        <w:t>,</w:t>
      </w:r>
      <w:r w:rsidRPr="00C93B72">
        <w:rPr>
          <w:rFonts w:ascii="Times New Roman" w:hAnsi="Times New Roman" w:cs="Times New Roman"/>
        </w:rPr>
        <w:t xml:space="preserve"> mainų</w:t>
      </w:r>
      <w:r w:rsidR="00B609B3" w:rsidRPr="00C93B72">
        <w:rPr>
          <w:rFonts w:ascii="Times New Roman" w:hAnsi="Times New Roman" w:cs="Times New Roman"/>
        </w:rPr>
        <w:t>, iniciatyvų</w:t>
      </w:r>
      <w:r w:rsidR="008808E8" w:rsidRPr="00C93B72">
        <w:rPr>
          <w:rFonts w:ascii="Times New Roman" w:hAnsi="Times New Roman" w:cs="Times New Roman"/>
        </w:rPr>
        <w:t xml:space="preserve"> </w:t>
      </w:r>
      <w:r w:rsidRPr="00C93B72">
        <w:rPr>
          <w:rFonts w:ascii="Times New Roman" w:hAnsi="Times New Roman" w:cs="Times New Roman"/>
        </w:rPr>
        <w:t>programose</w:t>
      </w:r>
      <w:r w:rsidR="008808E8" w:rsidRPr="00C93B72">
        <w:rPr>
          <w:rFonts w:ascii="Times New Roman" w:hAnsi="Times New Roman" w:cs="Times New Roman"/>
        </w:rPr>
        <w:t>, įgyvendinti tarptautinius projektus</w:t>
      </w:r>
      <w:r w:rsidRPr="00C93B72">
        <w:rPr>
          <w:rFonts w:ascii="Times New Roman" w:hAnsi="Times New Roman" w:cs="Times New Roman"/>
        </w:rPr>
        <w:t>;</w:t>
      </w:r>
    </w:p>
    <w:p w14:paraId="43EF6D0B" w14:textId="77777777" w:rsidR="00DF6EB2" w:rsidRPr="00C93B72" w:rsidRDefault="0030375C" w:rsidP="00DF6EB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  <w:color w:val="000000"/>
        </w:rPr>
        <w:t>skatinti kultūros</w:t>
      </w:r>
      <w:r w:rsidR="00B77970" w:rsidRPr="00C93B72">
        <w:rPr>
          <w:rFonts w:ascii="Times New Roman" w:hAnsi="Times New Roman" w:cs="Times New Roman"/>
          <w:color w:val="000000"/>
        </w:rPr>
        <w:t xml:space="preserve"> dalyvių</w:t>
      </w:r>
      <w:r w:rsidRPr="00C93B72">
        <w:rPr>
          <w:rFonts w:ascii="Times New Roman" w:hAnsi="Times New Roman" w:cs="Times New Roman"/>
          <w:color w:val="000000"/>
        </w:rPr>
        <w:t xml:space="preserve"> rezidencijas </w:t>
      </w:r>
      <w:r w:rsidR="00B77970" w:rsidRPr="00C93B72">
        <w:rPr>
          <w:rFonts w:ascii="Times New Roman" w:hAnsi="Times New Roman" w:cs="Times New Roman"/>
          <w:color w:val="000000"/>
        </w:rPr>
        <w:t xml:space="preserve">savivaldybių </w:t>
      </w:r>
      <w:r w:rsidRPr="00C93B72">
        <w:rPr>
          <w:rFonts w:ascii="Times New Roman" w:hAnsi="Times New Roman" w:cs="Times New Roman"/>
          <w:color w:val="000000"/>
        </w:rPr>
        <w:t>kultūros įstaigose</w:t>
      </w:r>
      <w:r w:rsidR="00B77970" w:rsidRPr="00C93B72">
        <w:rPr>
          <w:rFonts w:ascii="Times New Roman" w:hAnsi="Times New Roman" w:cs="Times New Roman"/>
          <w:color w:val="000000"/>
        </w:rPr>
        <w:t>;</w:t>
      </w:r>
    </w:p>
    <w:p w14:paraId="0C57FF81" w14:textId="5EB92AF8" w:rsidR="00337CE8" w:rsidRPr="00C93B72" w:rsidRDefault="00352030" w:rsidP="00DF6EB2">
      <w:pPr>
        <w:pStyle w:val="Sraopastraipa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esant </w:t>
      </w:r>
      <w:r w:rsidR="002F0464" w:rsidRPr="00C93B72">
        <w:rPr>
          <w:rFonts w:ascii="Times New Roman" w:hAnsi="Times New Roman" w:cs="Times New Roman"/>
        </w:rPr>
        <w:t>poreikiui</w:t>
      </w:r>
      <w:r w:rsidRPr="00C93B72">
        <w:rPr>
          <w:rFonts w:ascii="Times New Roman" w:hAnsi="Times New Roman" w:cs="Times New Roman"/>
        </w:rPr>
        <w:t xml:space="preserve"> </w:t>
      </w:r>
      <w:r w:rsidR="007163DD" w:rsidRPr="00C93B72">
        <w:rPr>
          <w:rFonts w:ascii="Times New Roman" w:hAnsi="Times New Roman" w:cs="Times New Roman"/>
        </w:rPr>
        <w:t>spręsti dėl</w:t>
      </w:r>
      <w:r w:rsidRPr="00C93B72">
        <w:rPr>
          <w:rFonts w:ascii="Times New Roman" w:hAnsi="Times New Roman" w:cs="Times New Roman"/>
        </w:rPr>
        <w:t xml:space="preserve"> </w:t>
      </w:r>
      <w:proofErr w:type="spellStart"/>
      <w:r w:rsidRPr="00C93B72">
        <w:rPr>
          <w:rFonts w:ascii="Times New Roman" w:hAnsi="Times New Roman" w:cs="Times New Roman"/>
        </w:rPr>
        <w:t>daugiafunkciškumo</w:t>
      </w:r>
      <w:proofErr w:type="spellEnd"/>
      <w:r w:rsidRPr="00C93B72">
        <w:rPr>
          <w:rFonts w:ascii="Times New Roman" w:hAnsi="Times New Roman" w:cs="Times New Roman"/>
        </w:rPr>
        <w:t xml:space="preserve"> </w:t>
      </w:r>
      <w:r w:rsidR="007163DD" w:rsidRPr="00C93B72">
        <w:rPr>
          <w:rFonts w:ascii="Times New Roman" w:hAnsi="Times New Roman" w:cs="Times New Roman"/>
        </w:rPr>
        <w:t>a</w:t>
      </w:r>
      <w:r w:rsidRPr="00C93B72">
        <w:rPr>
          <w:rFonts w:ascii="Times New Roman" w:hAnsi="Times New Roman" w:cs="Times New Roman"/>
        </w:rPr>
        <w:t>r bendr</w:t>
      </w:r>
      <w:r w:rsidR="007163DD" w:rsidRPr="00C93B72">
        <w:rPr>
          <w:rFonts w:ascii="Times New Roman" w:hAnsi="Times New Roman" w:cs="Times New Roman"/>
        </w:rPr>
        <w:t xml:space="preserve">o kelioms savivaldybėms </w:t>
      </w:r>
      <w:r w:rsidR="002F26A6" w:rsidRPr="00C93B72">
        <w:rPr>
          <w:rFonts w:ascii="Times New Roman" w:hAnsi="Times New Roman" w:cs="Times New Roman"/>
        </w:rPr>
        <w:t xml:space="preserve">kultūros įstaigų tinklo </w:t>
      </w:r>
      <w:r w:rsidR="00653A39" w:rsidRPr="00C93B72">
        <w:rPr>
          <w:rFonts w:ascii="Times New Roman" w:hAnsi="Times New Roman" w:cs="Times New Roman"/>
        </w:rPr>
        <w:t>įgyvendinimo.</w:t>
      </w:r>
    </w:p>
    <w:p w14:paraId="288DF942" w14:textId="555EB1AF" w:rsidR="00B4329A" w:rsidRPr="00C93B72" w:rsidRDefault="00B77970" w:rsidP="0060746C">
      <w:pPr>
        <w:ind w:left="709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512345" w14:textId="4C462862" w:rsidR="003B6306" w:rsidRPr="00C93B72" w:rsidRDefault="003B6306" w:rsidP="00FC7A02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lastRenderedPageBreak/>
        <w:t>IV SKYRIUS</w:t>
      </w:r>
    </w:p>
    <w:p w14:paraId="554E03E5" w14:textId="4BA9F440" w:rsidR="00A143D9" w:rsidRPr="00C93B72" w:rsidRDefault="00545FAD" w:rsidP="00FC7A02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t>VALSTYBĖS IR SAVIVALDYBIŲ INSTITUCIJŲ IR ĮSTAIGŲ BENDRADARBIAVIMO SRIČIŲ ĮGYVENDINIMAS</w:t>
      </w:r>
    </w:p>
    <w:p w14:paraId="0D391C0F" w14:textId="77777777" w:rsidR="00545FAD" w:rsidRPr="00C93B72" w:rsidRDefault="00545FAD" w:rsidP="00FC7A02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397BFCE" w14:textId="74913413" w:rsidR="00362DE5" w:rsidRPr="00C93B72" w:rsidRDefault="00E70EF6" w:rsidP="00FC7A02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Vykdant </w:t>
      </w:r>
      <w:r w:rsidR="000D1C85" w:rsidRPr="00C93B72">
        <w:rPr>
          <w:rFonts w:ascii="Times New Roman" w:hAnsi="Times New Roman" w:cs="Times New Roman"/>
          <w:sz w:val="24"/>
          <w:szCs w:val="24"/>
        </w:rPr>
        <w:t>valstybės ir savivaldybių institucij</w:t>
      </w:r>
      <w:r w:rsidRPr="00C93B72">
        <w:rPr>
          <w:rFonts w:ascii="Times New Roman" w:hAnsi="Times New Roman" w:cs="Times New Roman"/>
          <w:sz w:val="24"/>
          <w:szCs w:val="24"/>
        </w:rPr>
        <w:t>ų</w:t>
      </w:r>
      <w:r w:rsidR="000D1C85" w:rsidRPr="00C93B72">
        <w:rPr>
          <w:rFonts w:ascii="Times New Roman" w:hAnsi="Times New Roman" w:cs="Times New Roman"/>
          <w:sz w:val="24"/>
          <w:szCs w:val="24"/>
        </w:rPr>
        <w:t xml:space="preserve"> ir įstaig</w:t>
      </w:r>
      <w:r w:rsidRPr="00C93B72">
        <w:rPr>
          <w:rFonts w:ascii="Times New Roman" w:hAnsi="Times New Roman" w:cs="Times New Roman"/>
          <w:sz w:val="24"/>
          <w:szCs w:val="24"/>
        </w:rPr>
        <w:t>ų</w:t>
      </w:r>
      <w:r w:rsidR="000D1C85" w:rsidRPr="00C93B72">
        <w:rPr>
          <w:rFonts w:ascii="Times New Roman" w:hAnsi="Times New Roman" w:cs="Times New Roman"/>
          <w:sz w:val="24"/>
          <w:szCs w:val="24"/>
        </w:rPr>
        <w:t xml:space="preserve"> bendradarbiavim</w:t>
      </w:r>
      <w:r w:rsidRPr="00C93B72">
        <w:rPr>
          <w:rFonts w:ascii="Times New Roman" w:hAnsi="Times New Roman" w:cs="Times New Roman"/>
          <w:sz w:val="24"/>
          <w:szCs w:val="24"/>
        </w:rPr>
        <w:t>ą</w:t>
      </w:r>
      <w:r w:rsidR="000D1C85" w:rsidRPr="00C93B72">
        <w:rPr>
          <w:rFonts w:ascii="Times New Roman" w:hAnsi="Times New Roman" w:cs="Times New Roman"/>
          <w:sz w:val="24"/>
          <w:szCs w:val="24"/>
        </w:rPr>
        <w:t xml:space="preserve"> rekomenduojama:</w:t>
      </w:r>
    </w:p>
    <w:p w14:paraId="7F4FEB7F" w14:textId="754DAB48" w:rsidR="00C573B4" w:rsidRPr="00C93B72" w:rsidRDefault="00036D4C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organizuoti valstybės ir savivaldybių kultūros įstaigų veiklą taip, kad jos ne konkuruotų tarpusavyje, o būtų atsakingos už tas veiklos sritis, kuriose veikia efektyviausiai</w:t>
      </w:r>
      <w:r w:rsidR="00E800AA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6AB0721C" w14:textId="2599355C" w:rsidR="00E101D5" w:rsidRPr="00C93B72" w:rsidRDefault="006E4B4C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80719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katinti bendrą </w:t>
      </w:r>
      <w:r w:rsidR="00571558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savivaldybių kultūros įstaigų ir nacionalinių ar valstybinių kultūros įstaigų </w:t>
      </w:r>
      <w:r w:rsidR="00F80719" w:rsidRPr="00C93B72">
        <w:rPr>
          <w:rFonts w:ascii="Times New Roman" w:hAnsi="Times New Roman" w:cs="Times New Roman"/>
          <w:color w:val="000000"/>
          <w:sz w:val="24"/>
          <w:szCs w:val="24"/>
        </w:rPr>
        <w:t>veiklų</w:t>
      </w:r>
      <w:r w:rsidR="00571558" w:rsidRPr="00C93B72">
        <w:rPr>
          <w:rFonts w:ascii="Times New Roman" w:hAnsi="Times New Roman" w:cs="Times New Roman"/>
          <w:color w:val="000000"/>
          <w:sz w:val="24"/>
          <w:szCs w:val="24"/>
        </w:rPr>
        <w:t>, projektų ar programų įgyvendinimą</w:t>
      </w:r>
      <w:r w:rsidR="00F80719" w:rsidRPr="00C93B72">
        <w:rPr>
          <w:rFonts w:ascii="Times New Roman" w:hAnsi="Times New Roman" w:cs="Times New Roman"/>
          <w:color w:val="000000"/>
          <w:sz w:val="24"/>
          <w:szCs w:val="24"/>
        </w:rPr>
        <w:t>, inicijuo</w:t>
      </w:r>
      <w:r w:rsidR="00571558" w:rsidRPr="00C93B72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80719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 aukštos meninės vertės </w:t>
      </w:r>
      <w:r w:rsidR="006B78A3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kultūros </w:t>
      </w:r>
      <w:r w:rsidR="00F80719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paslaugų </w:t>
      </w:r>
      <w:r w:rsidR="006B78A3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ar kultūros vertybių </w:t>
      </w:r>
      <w:r w:rsidR="00F80719" w:rsidRPr="00C93B72">
        <w:rPr>
          <w:rFonts w:ascii="Times New Roman" w:hAnsi="Times New Roman" w:cs="Times New Roman"/>
          <w:color w:val="000000"/>
          <w:sz w:val="24"/>
          <w:szCs w:val="24"/>
        </w:rPr>
        <w:t>mobilumą, tinklaveikos renginius, partnerysčių platformas</w:t>
      </w:r>
      <w:r w:rsidR="00C72996" w:rsidRPr="00C93B7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AA7BC9" w14:textId="13FAD141" w:rsidR="00362DE5" w:rsidRPr="00C93B72" w:rsidRDefault="00CC4E08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s</w:t>
      </w:r>
      <w:r w:rsidR="00E70EF6" w:rsidRPr="00C93B72">
        <w:rPr>
          <w:rFonts w:ascii="Times New Roman" w:hAnsi="Times New Roman" w:cs="Times New Roman"/>
          <w:sz w:val="24"/>
          <w:szCs w:val="24"/>
        </w:rPr>
        <w:t>avivaldyb</w:t>
      </w:r>
      <w:r w:rsidRPr="00C93B72">
        <w:rPr>
          <w:rFonts w:ascii="Times New Roman" w:hAnsi="Times New Roman" w:cs="Times New Roman"/>
          <w:sz w:val="24"/>
          <w:szCs w:val="24"/>
        </w:rPr>
        <w:t>ių institucijoms</w:t>
      </w:r>
      <w:r w:rsidR="00DB002F" w:rsidRPr="00C93B72">
        <w:rPr>
          <w:rFonts w:ascii="Times New Roman" w:hAnsi="Times New Roman" w:cs="Times New Roman"/>
          <w:sz w:val="24"/>
          <w:szCs w:val="24"/>
        </w:rPr>
        <w:t xml:space="preserve"> prisidėti</w:t>
      </w:r>
      <w:r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DB002F" w:rsidRPr="00C93B72">
        <w:rPr>
          <w:rFonts w:ascii="Times New Roman" w:hAnsi="Times New Roman" w:cs="Times New Roman"/>
          <w:sz w:val="24"/>
          <w:szCs w:val="24"/>
        </w:rPr>
        <w:t xml:space="preserve">prie </w:t>
      </w:r>
      <w:r w:rsidR="00A143D9" w:rsidRPr="00C93B72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DB002F" w:rsidRPr="00C93B72">
        <w:rPr>
          <w:rFonts w:ascii="Times New Roman" w:hAnsi="Times New Roman" w:cs="Times New Roman"/>
          <w:sz w:val="24"/>
          <w:szCs w:val="24"/>
        </w:rPr>
        <w:t xml:space="preserve">lėšomis </w:t>
      </w:r>
      <w:r w:rsidR="00A143D9" w:rsidRPr="00C93B72">
        <w:rPr>
          <w:rFonts w:ascii="Times New Roman" w:hAnsi="Times New Roman" w:cs="Times New Roman"/>
          <w:sz w:val="24"/>
          <w:szCs w:val="24"/>
        </w:rPr>
        <w:t>finansuo</w:t>
      </w:r>
      <w:r w:rsidR="00545FAD" w:rsidRPr="00C93B72">
        <w:rPr>
          <w:rFonts w:ascii="Times New Roman" w:hAnsi="Times New Roman" w:cs="Times New Roman"/>
          <w:sz w:val="24"/>
          <w:szCs w:val="24"/>
        </w:rPr>
        <w:t>jam</w:t>
      </w:r>
      <w:r w:rsidR="00DB002F" w:rsidRPr="00C93B72">
        <w:rPr>
          <w:rFonts w:ascii="Times New Roman" w:hAnsi="Times New Roman" w:cs="Times New Roman"/>
          <w:sz w:val="24"/>
          <w:szCs w:val="24"/>
        </w:rPr>
        <w:t>ų</w:t>
      </w:r>
      <w:r w:rsidR="00A143D9" w:rsidRPr="00C93B72">
        <w:rPr>
          <w:rFonts w:ascii="Times New Roman" w:hAnsi="Times New Roman" w:cs="Times New Roman"/>
          <w:sz w:val="24"/>
          <w:szCs w:val="24"/>
        </w:rPr>
        <w:t xml:space="preserve"> kultūros projekt</w:t>
      </w:r>
      <w:r w:rsidR="00DB002F" w:rsidRPr="00C93B72">
        <w:rPr>
          <w:rFonts w:ascii="Times New Roman" w:hAnsi="Times New Roman" w:cs="Times New Roman"/>
          <w:sz w:val="24"/>
          <w:szCs w:val="24"/>
        </w:rPr>
        <w:t>ų</w:t>
      </w:r>
      <w:r w:rsidR="000D1C85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2E5851B3" w14:textId="17FC5772" w:rsidR="000135D2" w:rsidRPr="00C93B72" w:rsidRDefault="00F634A8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p</w:t>
      </w:r>
      <w:r w:rsidR="00FD1F06" w:rsidRPr="00C93B72">
        <w:rPr>
          <w:rFonts w:ascii="Times New Roman" w:hAnsi="Times New Roman" w:cs="Times New Roman"/>
          <w:sz w:val="24"/>
          <w:szCs w:val="24"/>
        </w:rPr>
        <w:t xml:space="preserve">riimant sprendimus dėl kultūros sričių projektų ir veiklų finansavimo, </w:t>
      </w:r>
      <w:r w:rsidR="00C5639F" w:rsidRPr="00C93B72">
        <w:rPr>
          <w:rFonts w:ascii="Times New Roman" w:hAnsi="Times New Roman" w:cs="Times New Roman"/>
          <w:sz w:val="24"/>
          <w:szCs w:val="24"/>
        </w:rPr>
        <w:t xml:space="preserve">jų kokybinį vertinimą perduoti </w:t>
      </w:r>
      <w:r w:rsidR="00FD1F06" w:rsidRPr="00C93B72">
        <w:rPr>
          <w:rFonts w:ascii="Times New Roman" w:hAnsi="Times New Roman" w:cs="Times New Roman"/>
          <w:sz w:val="24"/>
          <w:szCs w:val="24"/>
        </w:rPr>
        <w:t>kultūros ekspertams</w:t>
      </w:r>
      <w:r w:rsidR="000135D2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21FA4AB2" w14:textId="32F659F2" w:rsidR="00062103" w:rsidRPr="00C93B72" w:rsidRDefault="006E4B4C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17162" w:rsidRPr="00C93B72">
        <w:rPr>
          <w:rFonts w:ascii="Times New Roman" w:hAnsi="Times New Roman" w:cs="Times New Roman"/>
          <w:color w:val="000000"/>
          <w:sz w:val="24"/>
          <w:szCs w:val="24"/>
        </w:rPr>
        <w:t>avivaldybės taryb</w:t>
      </w:r>
      <w:r w:rsidR="00DF6EB2" w:rsidRPr="00C93B72">
        <w:rPr>
          <w:rFonts w:ascii="Times New Roman" w:hAnsi="Times New Roman" w:cs="Times New Roman"/>
          <w:color w:val="000000"/>
          <w:sz w:val="24"/>
          <w:szCs w:val="24"/>
        </w:rPr>
        <w:t>oms</w:t>
      </w:r>
      <w:r w:rsidR="00F17162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35D2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sudaryti </w:t>
      </w:r>
      <w:r w:rsidR="000135D2" w:rsidRPr="00C93B72">
        <w:rPr>
          <w:rFonts w:ascii="Times New Roman" w:hAnsi="Times New Roman" w:cs="Times New Roman"/>
          <w:sz w:val="24"/>
          <w:szCs w:val="24"/>
        </w:rPr>
        <w:t xml:space="preserve">Istorinio atminimo </w:t>
      </w:r>
      <w:r w:rsidR="000135D2" w:rsidRPr="00C93B72">
        <w:rPr>
          <w:rFonts w:ascii="Times New Roman" w:hAnsi="Times New Roman" w:cs="Times New Roman"/>
          <w:color w:val="000000"/>
          <w:sz w:val="24"/>
          <w:szCs w:val="24"/>
        </w:rPr>
        <w:t>įamžinimo komisiją</w:t>
      </w:r>
      <w:r w:rsidR="00F17162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, kuri </w:t>
      </w:r>
      <w:r w:rsidR="00D64BDE" w:rsidRPr="00C93B72">
        <w:rPr>
          <w:rFonts w:ascii="Times New Roman" w:hAnsi="Times New Roman" w:cs="Times New Roman"/>
          <w:color w:val="000000"/>
          <w:sz w:val="24"/>
          <w:szCs w:val="24"/>
        </w:rPr>
        <w:t>vertintų ir teiktų išvadas, siūlymus ar rekomendacijas savivaldybės institucijoms</w:t>
      </w:r>
      <w:r w:rsidR="00A751C4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 ir įstaigoms</w:t>
      </w:r>
      <w:r w:rsidR="00D64BDE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 dėl jų inicijuotų ir (ar) vykdomų </w:t>
      </w:r>
      <w:r w:rsidR="00D64BDE" w:rsidRPr="00C93B72">
        <w:rPr>
          <w:rFonts w:ascii="Times New Roman" w:hAnsi="Times New Roman" w:cs="Times New Roman"/>
          <w:sz w:val="24"/>
          <w:szCs w:val="24"/>
        </w:rPr>
        <w:t xml:space="preserve">istorinio atminimo </w:t>
      </w:r>
      <w:r w:rsidR="00D64BDE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įamžinimo priemonių, </w:t>
      </w:r>
      <w:r w:rsidR="003F32F6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nagrinėtų savivaldybės bendruomenės narių, valstybės institucijų, gyvenamųjų vietovių bendruomenių ar bendruomeninių organizacijų atstovų siūlymus ir pastabas dėl </w:t>
      </w:r>
      <w:r w:rsidR="003F32F6" w:rsidRPr="00C93B72">
        <w:rPr>
          <w:rFonts w:ascii="Times New Roman" w:hAnsi="Times New Roman" w:cs="Times New Roman"/>
          <w:sz w:val="24"/>
          <w:szCs w:val="24"/>
        </w:rPr>
        <w:t xml:space="preserve">istorinio atminimo </w:t>
      </w:r>
      <w:r w:rsidR="003F32F6" w:rsidRPr="00C93B72">
        <w:rPr>
          <w:rFonts w:ascii="Times New Roman" w:hAnsi="Times New Roman" w:cs="Times New Roman"/>
          <w:color w:val="000000"/>
          <w:sz w:val="24"/>
          <w:szCs w:val="24"/>
        </w:rPr>
        <w:t>įamžinimo priemonių inicijavimo ir vykdymo</w:t>
      </w:r>
      <w:r w:rsidR="009F2116" w:rsidRPr="00C93B7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F32F6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90A3BF" w14:textId="3A134083" w:rsidR="00AF2030" w:rsidRPr="00C93B72" w:rsidRDefault="00AF2030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skatinti </w:t>
      </w:r>
      <w:r w:rsidR="00EE37D2" w:rsidRPr="00C93B72">
        <w:rPr>
          <w:rFonts w:ascii="Times New Roman" w:hAnsi="Times New Roman" w:cs="Times New Roman"/>
          <w:color w:val="000000"/>
          <w:sz w:val="24"/>
          <w:szCs w:val="24"/>
        </w:rPr>
        <w:t>savivaldybių mokyklas naudotis Kultūros paso paslaugomis</w:t>
      </w:r>
      <w:r w:rsidR="00365157" w:rsidRPr="00C93B7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03BE03" w14:textId="013C1703" w:rsidR="00EF2B96" w:rsidRPr="00C93B72" w:rsidRDefault="004D4FED" w:rsidP="00FC7A02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>prisidėti prie</w:t>
      </w:r>
      <w:r w:rsidR="00CB0B45" w:rsidRPr="00C93B72">
        <w:rPr>
          <w:rFonts w:ascii="Times New Roman" w:hAnsi="Times New Roman" w:cs="Times New Roman"/>
          <w:sz w:val="24"/>
          <w:szCs w:val="24"/>
        </w:rPr>
        <w:t xml:space="preserve"> Lietuvos Respublikos Seimo paskelbtų atmintinų metų</w:t>
      </w:r>
      <w:r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CB0B45" w:rsidRPr="00C93B72">
        <w:rPr>
          <w:rFonts w:ascii="Times New Roman" w:hAnsi="Times New Roman" w:cs="Times New Roman"/>
          <w:sz w:val="24"/>
          <w:szCs w:val="24"/>
        </w:rPr>
        <w:t>minėjimo organizuojant</w:t>
      </w:r>
      <w:r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CB0B45" w:rsidRPr="00C93B72">
        <w:rPr>
          <w:rFonts w:ascii="Times New Roman" w:hAnsi="Times New Roman" w:cs="Times New Roman"/>
          <w:sz w:val="24"/>
          <w:szCs w:val="24"/>
        </w:rPr>
        <w:t xml:space="preserve">ar padedant savivaldybėje veikiantiems kultūros dalyviams </w:t>
      </w:r>
      <w:r w:rsidR="00BF5F67" w:rsidRPr="00C93B72">
        <w:rPr>
          <w:rFonts w:ascii="Times New Roman" w:hAnsi="Times New Roman" w:cs="Times New Roman"/>
          <w:sz w:val="24"/>
          <w:szCs w:val="24"/>
        </w:rPr>
        <w:t xml:space="preserve">įgyvendinti </w:t>
      </w:r>
      <w:r w:rsidR="00CB0B45" w:rsidRPr="00C93B72">
        <w:rPr>
          <w:rFonts w:ascii="Times New Roman" w:hAnsi="Times New Roman" w:cs="Times New Roman"/>
          <w:sz w:val="24"/>
          <w:szCs w:val="24"/>
        </w:rPr>
        <w:t xml:space="preserve">atmintinų </w:t>
      </w:r>
      <w:r w:rsidR="00BF5F67" w:rsidRPr="00C93B72">
        <w:rPr>
          <w:rFonts w:ascii="Times New Roman" w:hAnsi="Times New Roman" w:cs="Times New Roman"/>
          <w:sz w:val="24"/>
          <w:szCs w:val="24"/>
        </w:rPr>
        <w:t>metų minėjimo veiklas,</w:t>
      </w:r>
      <w:r w:rsidRPr="00C93B72">
        <w:rPr>
          <w:rFonts w:ascii="Times New Roman" w:hAnsi="Times New Roman" w:cs="Times New Roman"/>
          <w:sz w:val="24"/>
          <w:szCs w:val="24"/>
        </w:rPr>
        <w:t xml:space="preserve"> puoselėti pilietinį ir tautinį tapatumą</w:t>
      </w:r>
      <w:r w:rsidR="006F051C" w:rsidRPr="00C93B72">
        <w:rPr>
          <w:rFonts w:ascii="Times New Roman" w:hAnsi="Times New Roman" w:cs="Times New Roman"/>
          <w:sz w:val="24"/>
          <w:szCs w:val="24"/>
        </w:rPr>
        <w:t>;</w:t>
      </w:r>
    </w:p>
    <w:p w14:paraId="5395A075" w14:textId="6B85979E" w:rsidR="00F46DC7" w:rsidRPr="00C93B72" w:rsidRDefault="00111329" w:rsidP="007B1E47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konsultuotis, </w:t>
      </w:r>
      <w:r w:rsidR="00E97A30" w:rsidRPr="00C93B72">
        <w:rPr>
          <w:rFonts w:ascii="Times New Roman" w:hAnsi="Times New Roman" w:cs="Times New Roman"/>
          <w:sz w:val="24"/>
          <w:szCs w:val="24"/>
        </w:rPr>
        <w:t xml:space="preserve">keistis </w:t>
      </w:r>
      <w:r w:rsidR="00BB11BF" w:rsidRPr="00C93B72">
        <w:rPr>
          <w:rFonts w:ascii="Times New Roman" w:hAnsi="Times New Roman" w:cs="Times New Roman"/>
          <w:sz w:val="24"/>
          <w:szCs w:val="24"/>
        </w:rPr>
        <w:t>informacija</w:t>
      </w:r>
      <w:r w:rsidR="0056532B" w:rsidRPr="00C93B72">
        <w:rPr>
          <w:rFonts w:ascii="Times New Roman" w:hAnsi="Times New Roman" w:cs="Times New Roman"/>
          <w:sz w:val="24"/>
          <w:szCs w:val="24"/>
        </w:rPr>
        <w:t xml:space="preserve">, </w:t>
      </w:r>
      <w:r w:rsidR="00CC4E08" w:rsidRPr="00C93B72">
        <w:rPr>
          <w:rFonts w:ascii="Times New Roman" w:hAnsi="Times New Roman" w:cs="Times New Roman"/>
          <w:sz w:val="24"/>
          <w:szCs w:val="24"/>
        </w:rPr>
        <w:t xml:space="preserve">informuoti apie </w:t>
      </w:r>
      <w:r w:rsidR="00ED5611" w:rsidRPr="00C93B72">
        <w:rPr>
          <w:rFonts w:ascii="Times New Roman" w:hAnsi="Times New Roman" w:cs="Times New Roman"/>
          <w:sz w:val="24"/>
          <w:szCs w:val="24"/>
        </w:rPr>
        <w:t>metodinės pagalbos poreik</w:t>
      </w:r>
      <w:r w:rsidR="00CC4E08" w:rsidRPr="00C93B72">
        <w:rPr>
          <w:rFonts w:ascii="Times New Roman" w:hAnsi="Times New Roman" w:cs="Times New Roman"/>
          <w:sz w:val="24"/>
          <w:szCs w:val="24"/>
        </w:rPr>
        <w:t>į</w:t>
      </w:r>
      <w:r w:rsidR="00ED5611" w:rsidRPr="00C93B72">
        <w:rPr>
          <w:rFonts w:ascii="Times New Roman" w:hAnsi="Times New Roman" w:cs="Times New Roman"/>
          <w:sz w:val="24"/>
          <w:szCs w:val="24"/>
        </w:rPr>
        <w:t xml:space="preserve">, </w:t>
      </w:r>
      <w:r w:rsidR="0056532B" w:rsidRPr="00C93B72">
        <w:rPr>
          <w:rFonts w:ascii="Times New Roman" w:hAnsi="Times New Roman" w:cs="Times New Roman"/>
          <w:sz w:val="24"/>
          <w:szCs w:val="24"/>
        </w:rPr>
        <w:t>dalintis gerąja praktika</w:t>
      </w:r>
      <w:r w:rsidR="00BB11BF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F46DC7" w:rsidRPr="00C93B72">
        <w:rPr>
          <w:rFonts w:ascii="Times New Roman" w:hAnsi="Times New Roman" w:cs="Times New Roman"/>
          <w:sz w:val="24"/>
          <w:szCs w:val="24"/>
        </w:rPr>
        <w:t xml:space="preserve">su </w:t>
      </w:r>
      <w:r w:rsidR="00640B2C" w:rsidRPr="00C93B72">
        <w:rPr>
          <w:rFonts w:ascii="Times New Roman" w:hAnsi="Times New Roman" w:cs="Times New Roman"/>
          <w:sz w:val="24"/>
          <w:szCs w:val="24"/>
        </w:rPr>
        <w:t xml:space="preserve">Kultūros ministerija, </w:t>
      </w:r>
      <w:r w:rsidR="00DB002F" w:rsidRPr="00C93B72">
        <w:rPr>
          <w:rFonts w:ascii="Times New Roman" w:hAnsi="Times New Roman" w:cs="Times New Roman"/>
          <w:sz w:val="24"/>
          <w:szCs w:val="24"/>
        </w:rPr>
        <w:t>įstaigomis prie ministerijos</w:t>
      </w:r>
      <w:r w:rsidR="00640B2C" w:rsidRPr="00C93B72">
        <w:rPr>
          <w:rFonts w:ascii="Times New Roman" w:hAnsi="Times New Roman" w:cs="Times New Roman"/>
          <w:sz w:val="24"/>
          <w:szCs w:val="24"/>
        </w:rPr>
        <w:t xml:space="preserve">, nacionalinėmis kultūros įstaigomis </w:t>
      </w:r>
      <w:r w:rsidR="00F84A72" w:rsidRPr="00C93B72">
        <w:rPr>
          <w:rFonts w:ascii="Times New Roman" w:hAnsi="Times New Roman" w:cs="Times New Roman"/>
          <w:sz w:val="24"/>
          <w:szCs w:val="24"/>
        </w:rPr>
        <w:t>a</w:t>
      </w:r>
      <w:r w:rsidR="00640B2C" w:rsidRPr="00C93B72">
        <w:rPr>
          <w:rFonts w:ascii="Times New Roman" w:hAnsi="Times New Roman" w:cs="Times New Roman"/>
          <w:sz w:val="24"/>
          <w:szCs w:val="24"/>
        </w:rPr>
        <w:t xml:space="preserve">r </w:t>
      </w:r>
      <w:r w:rsidR="00DB002F" w:rsidRPr="00C93B72">
        <w:rPr>
          <w:rFonts w:ascii="Times New Roman" w:hAnsi="Times New Roman" w:cs="Times New Roman"/>
          <w:sz w:val="24"/>
          <w:szCs w:val="24"/>
        </w:rPr>
        <w:t>kitais</w:t>
      </w:r>
      <w:r w:rsidR="00F84A72" w:rsidRPr="00C93B72">
        <w:rPr>
          <w:rFonts w:ascii="Times New Roman" w:hAnsi="Times New Roman" w:cs="Times New Roman"/>
          <w:sz w:val="24"/>
          <w:szCs w:val="24"/>
        </w:rPr>
        <w:t xml:space="preserve"> </w:t>
      </w:r>
      <w:r w:rsidR="00F46DC7" w:rsidRPr="00C93B72">
        <w:rPr>
          <w:rFonts w:ascii="Times New Roman" w:hAnsi="Times New Roman" w:cs="Times New Roman"/>
          <w:sz w:val="24"/>
          <w:szCs w:val="24"/>
        </w:rPr>
        <w:t>kompetencij</w:t>
      </w:r>
      <w:r w:rsidR="00F84A72" w:rsidRPr="00C93B72">
        <w:rPr>
          <w:rFonts w:ascii="Times New Roman" w:hAnsi="Times New Roman" w:cs="Times New Roman"/>
          <w:sz w:val="24"/>
          <w:szCs w:val="24"/>
        </w:rPr>
        <w:t>ų</w:t>
      </w:r>
      <w:r w:rsidR="00F46DC7" w:rsidRPr="00C93B72">
        <w:rPr>
          <w:rFonts w:ascii="Times New Roman" w:hAnsi="Times New Roman" w:cs="Times New Roman"/>
          <w:sz w:val="24"/>
          <w:szCs w:val="24"/>
        </w:rPr>
        <w:t xml:space="preserve"> centrais;</w:t>
      </w:r>
    </w:p>
    <w:p w14:paraId="0A5975EA" w14:textId="60BCAD54" w:rsidR="00F46DC7" w:rsidRPr="00C93B72" w:rsidRDefault="004F143F" w:rsidP="007B1E47">
      <w:pPr>
        <w:numPr>
          <w:ilvl w:val="1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3B72">
        <w:rPr>
          <w:rFonts w:ascii="Times New Roman" w:hAnsi="Times New Roman" w:cs="Times New Roman"/>
          <w:sz w:val="24"/>
          <w:szCs w:val="24"/>
        </w:rPr>
        <w:t xml:space="preserve">keistis su </w:t>
      </w:r>
      <w:r w:rsidR="00C7515E" w:rsidRPr="00C93B72">
        <w:rPr>
          <w:rFonts w:ascii="Times New Roman" w:hAnsi="Times New Roman" w:cs="Times New Roman"/>
          <w:sz w:val="24"/>
          <w:szCs w:val="24"/>
        </w:rPr>
        <w:t>kultūros politiką formuojančiom</w:t>
      </w:r>
      <w:r w:rsidRPr="00C93B72">
        <w:rPr>
          <w:rFonts w:ascii="Times New Roman" w:hAnsi="Times New Roman" w:cs="Times New Roman"/>
          <w:sz w:val="24"/>
          <w:szCs w:val="24"/>
        </w:rPr>
        <w:t>i</w:t>
      </w:r>
      <w:r w:rsidR="00C7515E" w:rsidRPr="00C93B72">
        <w:rPr>
          <w:rFonts w:ascii="Times New Roman" w:hAnsi="Times New Roman" w:cs="Times New Roman"/>
          <w:sz w:val="24"/>
          <w:szCs w:val="24"/>
        </w:rPr>
        <w:t>s ir įgyvendinančiom</w:t>
      </w:r>
      <w:r w:rsidRPr="00C93B72">
        <w:rPr>
          <w:rFonts w:ascii="Times New Roman" w:hAnsi="Times New Roman" w:cs="Times New Roman"/>
          <w:sz w:val="24"/>
          <w:szCs w:val="24"/>
        </w:rPr>
        <w:t>i</w:t>
      </w:r>
      <w:r w:rsidR="00C7515E" w:rsidRPr="00C93B72">
        <w:rPr>
          <w:rFonts w:ascii="Times New Roman" w:hAnsi="Times New Roman" w:cs="Times New Roman"/>
          <w:sz w:val="24"/>
          <w:szCs w:val="24"/>
        </w:rPr>
        <w:t xml:space="preserve">s </w:t>
      </w:r>
      <w:r w:rsidRPr="00C93B72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C7515E" w:rsidRPr="00C93B72">
        <w:rPr>
          <w:rFonts w:ascii="Times New Roman" w:hAnsi="Times New Roman" w:cs="Times New Roman"/>
          <w:sz w:val="24"/>
          <w:szCs w:val="24"/>
        </w:rPr>
        <w:t>institucijom</w:t>
      </w:r>
      <w:r w:rsidRPr="00C93B72">
        <w:rPr>
          <w:rFonts w:ascii="Times New Roman" w:hAnsi="Times New Roman" w:cs="Times New Roman"/>
          <w:sz w:val="24"/>
          <w:szCs w:val="24"/>
        </w:rPr>
        <w:t>i</w:t>
      </w:r>
      <w:r w:rsidR="00C7515E" w:rsidRPr="00C93B72">
        <w:rPr>
          <w:rFonts w:ascii="Times New Roman" w:hAnsi="Times New Roman" w:cs="Times New Roman"/>
          <w:sz w:val="24"/>
          <w:szCs w:val="24"/>
        </w:rPr>
        <w:t xml:space="preserve">s </w:t>
      </w:r>
      <w:r w:rsidR="00AC7E16" w:rsidRPr="00C93B72">
        <w:rPr>
          <w:rFonts w:ascii="Times New Roman" w:hAnsi="Times New Roman" w:cs="Times New Roman"/>
          <w:sz w:val="24"/>
          <w:szCs w:val="24"/>
        </w:rPr>
        <w:t>informacij</w:t>
      </w:r>
      <w:r w:rsidRPr="00C93B72">
        <w:rPr>
          <w:rFonts w:ascii="Times New Roman" w:hAnsi="Times New Roman" w:cs="Times New Roman"/>
          <w:sz w:val="24"/>
          <w:szCs w:val="24"/>
        </w:rPr>
        <w:t>a</w:t>
      </w:r>
      <w:r w:rsidR="00AC7E16" w:rsidRPr="00C93B72">
        <w:rPr>
          <w:rFonts w:ascii="Times New Roman" w:hAnsi="Times New Roman" w:cs="Times New Roman"/>
          <w:sz w:val="24"/>
          <w:szCs w:val="24"/>
        </w:rPr>
        <w:t xml:space="preserve"> apie </w:t>
      </w:r>
      <w:r w:rsidR="00AC7E16" w:rsidRPr="00C93B72">
        <w:rPr>
          <w:rFonts w:ascii="Times New Roman" w:hAnsi="Times New Roman" w:cs="Times New Roman"/>
          <w:color w:val="000000"/>
          <w:sz w:val="24"/>
          <w:szCs w:val="24"/>
        </w:rPr>
        <w:t>kultūros politikos įgyvendinimo ir</w:t>
      </w:r>
      <w:r w:rsidR="00AC7E16" w:rsidRPr="00C93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C7E16" w:rsidRPr="00C93B72">
        <w:rPr>
          <w:rFonts w:ascii="Times New Roman" w:hAnsi="Times New Roman" w:cs="Times New Roman"/>
          <w:color w:val="000000"/>
          <w:sz w:val="24"/>
          <w:szCs w:val="24"/>
        </w:rPr>
        <w:t>žmogaus kultūrinių teisių ir laisvių įgyvendinimo stebėseną</w:t>
      </w:r>
      <w:r w:rsidR="0056532B" w:rsidRPr="00C93B72">
        <w:rPr>
          <w:rFonts w:ascii="Times New Roman" w:hAnsi="Times New Roman" w:cs="Times New Roman"/>
          <w:color w:val="000000"/>
          <w:sz w:val="24"/>
          <w:szCs w:val="24"/>
        </w:rPr>
        <w:t xml:space="preserve"> ir pasiektus jos rodiklius</w:t>
      </w:r>
      <w:r w:rsidR="00AC7E16" w:rsidRPr="00C93B72">
        <w:rPr>
          <w:rFonts w:ascii="Times New Roman" w:hAnsi="Times New Roman" w:cs="Times New Roman"/>
          <w:sz w:val="24"/>
          <w:szCs w:val="24"/>
        </w:rPr>
        <w:t>, siūlyti teisinio reguliavimo pokyčius</w:t>
      </w:r>
      <w:r w:rsidR="0056532B" w:rsidRPr="00C93B72">
        <w:rPr>
          <w:rFonts w:ascii="Times New Roman" w:hAnsi="Times New Roman" w:cs="Times New Roman"/>
          <w:sz w:val="24"/>
          <w:szCs w:val="24"/>
        </w:rPr>
        <w:t>.</w:t>
      </w:r>
      <w:r w:rsidR="004607F9" w:rsidRPr="00C93B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1E064" w14:textId="77777777" w:rsidR="00062103" w:rsidRPr="00C93B72" w:rsidRDefault="00062103" w:rsidP="004F143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469B1" w14:textId="19AF780E" w:rsidR="00062103" w:rsidRPr="00C93B72" w:rsidRDefault="00DF2CD3" w:rsidP="007B1E47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5E609FE5" w14:textId="623670B0" w:rsidR="001B53DA" w:rsidRPr="00C93B72" w:rsidRDefault="001B53DA" w:rsidP="007B1E47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72">
        <w:rPr>
          <w:rFonts w:ascii="Times New Roman" w:hAnsi="Times New Roman" w:cs="Times New Roman"/>
          <w:b/>
          <w:bCs/>
          <w:sz w:val="24"/>
          <w:szCs w:val="24"/>
        </w:rPr>
        <w:t>KITOS KULTŪROS POLITIKOS ĮGYVENDINIMO SAVIVALDYBĖSE REKOMENDACIJOS</w:t>
      </w:r>
    </w:p>
    <w:p w14:paraId="050DE30C" w14:textId="77777777" w:rsidR="00BB06CA" w:rsidRPr="00C93B72" w:rsidRDefault="00BB06CA" w:rsidP="004F143F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6618B" w14:textId="1E0EA3BA" w:rsidR="00BB06CA" w:rsidRPr="00C93B72" w:rsidRDefault="007B1E47" w:rsidP="004F143F">
      <w:pPr>
        <w:pStyle w:val="Sraopastraipa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93B72">
        <w:rPr>
          <w:rFonts w:ascii="Times New Roman" w:hAnsi="Times New Roman" w:cs="Times New Roman"/>
        </w:rPr>
        <w:t xml:space="preserve">Savivaldybių institucijoms ir įstaigoms priimant sprendimus rekomenduojama taikyti Kultūros politikos pagrindų įstatymo 5 straipsnyje įtvirtintą kultūros horizontalumo principą. </w:t>
      </w:r>
    </w:p>
    <w:p w14:paraId="448C4551" w14:textId="4D2E61DE" w:rsidR="00062103" w:rsidRPr="00C93B72" w:rsidRDefault="00172617" w:rsidP="00172617">
      <w:pPr>
        <w:tabs>
          <w:tab w:val="left" w:pos="0"/>
        </w:tabs>
        <w:ind w:firstLine="0"/>
        <w:contextualSpacing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C93B72">
        <w:rPr>
          <w:rFonts w:ascii="Times New Roman" w:eastAsia="MS Mincho" w:hAnsi="Times New Roman" w:cs="Times New Roman"/>
          <w:sz w:val="24"/>
          <w:szCs w:val="24"/>
        </w:rPr>
        <w:t>________________</w:t>
      </w:r>
    </w:p>
    <w:p w14:paraId="21C519A5" w14:textId="77777777" w:rsidR="000D1C85" w:rsidRPr="00C93B72" w:rsidRDefault="000D1C85" w:rsidP="00F46DC7">
      <w:pPr>
        <w:tabs>
          <w:tab w:val="left" w:pos="0"/>
        </w:tabs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17F1EB" w14:textId="77777777" w:rsidR="005454F7" w:rsidRPr="00C93B72" w:rsidRDefault="005454F7" w:rsidP="00F46DC7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5454F7" w:rsidRPr="00C93B72" w:rsidSect="0054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2B571" w14:textId="77777777" w:rsidR="00480503" w:rsidRDefault="00480503">
      <w:pPr>
        <w:widowControl w:val="0"/>
        <w:overflowPunct w:val="0"/>
        <w:textAlignment w:val="baseline"/>
        <w:rPr>
          <w:lang w:val="en-US" w:eastAsia="ja-JP"/>
        </w:rPr>
      </w:pPr>
      <w:r>
        <w:rPr>
          <w:lang w:val="en-US" w:eastAsia="ja-JP"/>
        </w:rPr>
        <w:separator/>
      </w:r>
    </w:p>
  </w:endnote>
  <w:endnote w:type="continuationSeparator" w:id="0">
    <w:p w14:paraId="34DE7BF5" w14:textId="77777777" w:rsidR="00480503" w:rsidRDefault="00480503">
      <w:pPr>
        <w:widowControl w:val="0"/>
        <w:overflowPunct w:val="0"/>
        <w:textAlignment w:val="baseline"/>
        <w:rPr>
          <w:lang w:val="en-US" w:eastAsia="ja-JP"/>
        </w:rPr>
      </w:pPr>
      <w:r>
        <w:rPr>
          <w:lang w:val="en-US" w:eastAsia="ja-JP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8F799" w14:textId="77777777" w:rsidR="006B65BD" w:rsidRPr="005454F7" w:rsidRDefault="006B65BD" w:rsidP="005454F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00DB" w14:textId="77777777" w:rsidR="006B65BD" w:rsidRPr="005454F7" w:rsidRDefault="006B65BD" w:rsidP="005454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6FD4B" w14:textId="77777777" w:rsidR="006B65BD" w:rsidRPr="005454F7" w:rsidRDefault="006B65BD" w:rsidP="005454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8E08C" w14:textId="77777777" w:rsidR="00480503" w:rsidRDefault="00480503">
      <w:pPr>
        <w:widowControl w:val="0"/>
        <w:overflowPunct w:val="0"/>
        <w:textAlignment w:val="baseline"/>
        <w:rPr>
          <w:lang w:val="en-US" w:eastAsia="ja-JP"/>
        </w:rPr>
      </w:pPr>
      <w:r>
        <w:rPr>
          <w:lang w:val="en-US" w:eastAsia="ja-JP"/>
        </w:rPr>
        <w:separator/>
      </w:r>
    </w:p>
  </w:footnote>
  <w:footnote w:type="continuationSeparator" w:id="0">
    <w:p w14:paraId="2BF1BA5D" w14:textId="77777777" w:rsidR="00480503" w:rsidRDefault="00480503">
      <w:pPr>
        <w:widowControl w:val="0"/>
        <w:overflowPunct w:val="0"/>
        <w:textAlignment w:val="baseline"/>
        <w:rPr>
          <w:lang w:val="en-US" w:eastAsia="ja-JP"/>
        </w:rPr>
      </w:pPr>
      <w:r>
        <w:rPr>
          <w:lang w:val="en-US" w:eastAsia="ja-JP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568CC" w14:textId="77777777" w:rsidR="005454F7" w:rsidRDefault="0013744B" w:rsidP="006B65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454F7"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7B5222C9" w14:textId="77777777" w:rsidR="006B65BD" w:rsidRPr="005454F7" w:rsidRDefault="006B65BD" w:rsidP="005454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04C8" w14:textId="77777777" w:rsidR="005454F7" w:rsidRDefault="0013744B" w:rsidP="005454F7">
    <w:pPr>
      <w:pStyle w:val="Antrats"/>
      <w:framePr w:wrap="around" w:vAnchor="text" w:hAnchor="margin" w:xAlign="center" w:y="1"/>
      <w:ind w:firstLine="0"/>
      <w:rPr>
        <w:rStyle w:val="Puslapionumeris"/>
      </w:rPr>
    </w:pPr>
    <w:r>
      <w:rPr>
        <w:rStyle w:val="Puslapionumeris"/>
      </w:rPr>
      <w:fldChar w:fldCharType="begin"/>
    </w:r>
    <w:r w:rsidR="005454F7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454F7">
      <w:rPr>
        <w:rStyle w:val="Puslapionumeris"/>
        <w:noProof/>
      </w:rPr>
      <w:t>10</w:t>
    </w:r>
    <w:r>
      <w:rPr>
        <w:rStyle w:val="Puslapionumeris"/>
      </w:rPr>
      <w:fldChar w:fldCharType="end"/>
    </w:r>
  </w:p>
  <w:p w14:paraId="396638C9" w14:textId="77777777" w:rsidR="006B65BD" w:rsidRPr="005454F7" w:rsidRDefault="006B65BD" w:rsidP="005454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CBE62" w14:textId="77777777" w:rsidR="006B65BD" w:rsidRPr="005454F7" w:rsidRDefault="006B65BD" w:rsidP="005454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5209"/>
    <w:multiLevelType w:val="multilevel"/>
    <w:tmpl w:val="ADECAA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9527F"/>
    <w:multiLevelType w:val="multilevel"/>
    <w:tmpl w:val="98987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2" w15:restartNumberingAfterBreak="0">
    <w:nsid w:val="117A2C21"/>
    <w:multiLevelType w:val="multilevel"/>
    <w:tmpl w:val="572CB4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E1F3719"/>
    <w:multiLevelType w:val="multilevel"/>
    <w:tmpl w:val="98987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4" w15:restartNumberingAfterBreak="0">
    <w:nsid w:val="2C810C85"/>
    <w:multiLevelType w:val="multilevel"/>
    <w:tmpl w:val="98987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5" w15:restartNumberingAfterBreak="0">
    <w:nsid w:val="3023677B"/>
    <w:multiLevelType w:val="hybridMultilevel"/>
    <w:tmpl w:val="BDE81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26EA2"/>
    <w:multiLevelType w:val="hybridMultilevel"/>
    <w:tmpl w:val="0A2EC8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55895"/>
    <w:multiLevelType w:val="multilevel"/>
    <w:tmpl w:val="98987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8" w15:restartNumberingAfterBreak="0">
    <w:nsid w:val="5FF87762"/>
    <w:multiLevelType w:val="multilevel"/>
    <w:tmpl w:val="989873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9" w15:restartNumberingAfterBreak="0">
    <w:nsid w:val="67C00195"/>
    <w:multiLevelType w:val="multilevel"/>
    <w:tmpl w:val="CF06A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BF0F74"/>
    <w:multiLevelType w:val="hybridMultilevel"/>
    <w:tmpl w:val="3292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242F1"/>
    <w:multiLevelType w:val="hybridMultilevel"/>
    <w:tmpl w:val="41F83868"/>
    <w:lvl w:ilvl="0" w:tplc="A4F61B9A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83037"/>
    <w:multiLevelType w:val="multilevel"/>
    <w:tmpl w:val="CF52F91C"/>
    <w:lvl w:ilvl="0">
      <w:start w:val="18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25366878">
    <w:abstractNumId w:val="7"/>
  </w:num>
  <w:num w:numId="2" w16cid:durableId="52973384">
    <w:abstractNumId w:val="9"/>
  </w:num>
  <w:num w:numId="3" w16cid:durableId="1949390617">
    <w:abstractNumId w:val="2"/>
  </w:num>
  <w:num w:numId="4" w16cid:durableId="1507600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499157">
    <w:abstractNumId w:val="8"/>
  </w:num>
  <w:num w:numId="6" w16cid:durableId="1192721954">
    <w:abstractNumId w:val="5"/>
  </w:num>
  <w:num w:numId="7" w16cid:durableId="514392832">
    <w:abstractNumId w:val="1"/>
  </w:num>
  <w:num w:numId="8" w16cid:durableId="1688825791">
    <w:abstractNumId w:val="11"/>
  </w:num>
  <w:num w:numId="9" w16cid:durableId="1356923095">
    <w:abstractNumId w:val="0"/>
  </w:num>
  <w:num w:numId="10" w16cid:durableId="1730303872">
    <w:abstractNumId w:val="10"/>
  </w:num>
  <w:num w:numId="11" w16cid:durableId="163009050">
    <w:abstractNumId w:val="3"/>
  </w:num>
  <w:num w:numId="12" w16cid:durableId="1133865591">
    <w:abstractNumId w:val="6"/>
  </w:num>
  <w:num w:numId="13" w16cid:durableId="676536937">
    <w:abstractNumId w:val="12"/>
  </w:num>
  <w:num w:numId="14" w16cid:durableId="95059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6"/>
    <w:rsid w:val="000135D2"/>
    <w:rsid w:val="00016683"/>
    <w:rsid w:val="000264FF"/>
    <w:rsid w:val="00027CBE"/>
    <w:rsid w:val="00036D4C"/>
    <w:rsid w:val="00043972"/>
    <w:rsid w:val="00045EA9"/>
    <w:rsid w:val="00062103"/>
    <w:rsid w:val="0007757B"/>
    <w:rsid w:val="000778E4"/>
    <w:rsid w:val="000846F4"/>
    <w:rsid w:val="000D1C85"/>
    <w:rsid w:val="000E5D3E"/>
    <w:rsid w:val="000F15EF"/>
    <w:rsid w:val="000F39D7"/>
    <w:rsid w:val="00100B42"/>
    <w:rsid w:val="00103872"/>
    <w:rsid w:val="00111329"/>
    <w:rsid w:val="00114749"/>
    <w:rsid w:val="00117D9E"/>
    <w:rsid w:val="00127E8A"/>
    <w:rsid w:val="0013401E"/>
    <w:rsid w:val="0013744B"/>
    <w:rsid w:val="00146938"/>
    <w:rsid w:val="00157239"/>
    <w:rsid w:val="00172617"/>
    <w:rsid w:val="0017754F"/>
    <w:rsid w:val="00183A20"/>
    <w:rsid w:val="001945CD"/>
    <w:rsid w:val="001A22A0"/>
    <w:rsid w:val="001A4B11"/>
    <w:rsid w:val="001B20B4"/>
    <w:rsid w:val="001B34C2"/>
    <w:rsid w:val="001B53DA"/>
    <w:rsid w:val="001B5C8C"/>
    <w:rsid w:val="001C12D1"/>
    <w:rsid w:val="001C1AF1"/>
    <w:rsid w:val="001D66DB"/>
    <w:rsid w:val="001E33F6"/>
    <w:rsid w:val="00215D78"/>
    <w:rsid w:val="002176B3"/>
    <w:rsid w:val="00221697"/>
    <w:rsid w:val="00221735"/>
    <w:rsid w:val="002240A2"/>
    <w:rsid w:val="00235A5E"/>
    <w:rsid w:val="00253ECB"/>
    <w:rsid w:val="0025522B"/>
    <w:rsid w:val="00261EAD"/>
    <w:rsid w:val="002804AF"/>
    <w:rsid w:val="00287F1F"/>
    <w:rsid w:val="00297E22"/>
    <w:rsid w:val="002A3398"/>
    <w:rsid w:val="002C7104"/>
    <w:rsid w:val="002E3445"/>
    <w:rsid w:val="002E3D8A"/>
    <w:rsid w:val="002E5262"/>
    <w:rsid w:val="002F0464"/>
    <w:rsid w:val="002F26A6"/>
    <w:rsid w:val="002F4CAA"/>
    <w:rsid w:val="0030375C"/>
    <w:rsid w:val="0031490B"/>
    <w:rsid w:val="0031657B"/>
    <w:rsid w:val="00325031"/>
    <w:rsid w:val="00334792"/>
    <w:rsid w:val="00337CE8"/>
    <w:rsid w:val="00344536"/>
    <w:rsid w:val="0034753A"/>
    <w:rsid w:val="00352030"/>
    <w:rsid w:val="003565EE"/>
    <w:rsid w:val="00362DE5"/>
    <w:rsid w:val="00365157"/>
    <w:rsid w:val="0038132C"/>
    <w:rsid w:val="003967D9"/>
    <w:rsid w:val="003A0369"/>
    <w:rsid w:val="003A1EA6"/>
    <w:rsid w:val="003A2786"/>
    <w:rsid w:val="003B522E"/>
    <w:rsid w:val="003B6306"/>
    <w:rsid w:val="003D7692"/>
    <w:rsid w:val="003D79E8"/>
    <w:rsid w:val="003E14E6"/>
    <w:rsid w:val="003E1A46"/>
    <w:rsid w:val="003E293B"/>
    <w:rsid w:val="003E6C24"/>
    <w:rsid w:val="003F32F6"/>
    <w:rsid w:val="003F428C"/>
    <w:rsid w:val="004043DE"/>
    <w:rsid w:val="00404F5F"/>
    <w:rsid w:val="00443867"/>
    <w:rsid w:val="004607F9"/>
    <w:rsid w:val="004617B3"/>
    <w:rsid w:val="00464999"/>
    <w:rsid w:val="00466A57"/>
    <w:rsid w:val="00480503"/>
    <w:rsid w:val="00496C89"/>
    <w:rsid w:val="004A1D96"/>
    <w:rsid w:val="004A279E"/>
    <w:rsid w:val="004D33B5"/>
    <w:rsid w:val="004D4A5F"/>
    <w:rsid w:val="004D4FED"/>
    <w:rsid w:val="004D52EA"/>
    <w:rsid w:val="004F0445"/>
    <w:rsid w:val="004F143F"/>
    <w:rsid w:val="004F3767"/>
    <w:rsid w:val="004F392E"/>
    <w:rsid w:val="00500688"/>
    <w:rsid w:val="005247AB"/>
    <w:rsid w:val="005334BF"/>
    <w:rsid w:val="005356C5"/>
    <w:rsid w:val="005454F7"/>
    <w:rsid w:val="00545FAD"/>
    <w:rsid w:val="00556FE5"/>
    <w:rsid w:val="005637F4"/>
    <w:rsid w:val="0056532B"/>
    <w:rsid w:val="00567BA7"/>
    <w:rsid w:val="00571558"/>
    <w:rsid w:val="00591D64"/>
    <w:rsid w:val="0059530A"/>
    <w:rsid w:val="005A59BD"/>
    <w:rsid w:val="005E1C8F"/>
    <w:rsid w:val="005E69A3"/>
    <w:rsid w:val="005F2D2E"/>
    <w:rsid w:val="00601F3A"/>
    <w:rsid w:val="0060746C"/>
    <w:rsid w:val="0061123D"/>
    <w:rsid w:val="00624781"/>
    <w:rsid w:val="00636D8E"/>
    <w:rsid w:val="00640B2C"/>
    <w:rsid w:val="00651DBF"/>
    <w:rsid w:val="00653A39"/>
    <w:rsid w:val="00656770"/>
    <w:rsid w:val="00673AA9"/>
    <w:rsid w:val="00677D8A"/>
    <w:rsid w:val="00684170"/>
    <w:rsid w:val="00687EA3"/>
    <w:rsid w:val="006B65BD"/>
    <w:rsid w:val="006B78A3"/>
    <w:rsid w:val="006C43C4"/>
    <w:rsid w:val="006C6D70"/>
    <w:rsid w:val="006E4B4C"/>
    <w:rsid w:val="006E6787"/>
    <w:rsid w:val="006F051C"/>
    <w:rsid w:val="007075D9"/>
    <w:rsid w:val="00712526"/>
    <w:rsid w:val="007163DD"/>
    <w:rsid w:val="00716CA6"/>
    <w:rsid w:val="007244F2"/>
    <w:rsid w:val="0072717C"/>
    <w:rsid w:val="00743F03"/>
    <w:rsid w:val="007443C1"/>
    <w:rsid w:val="00756506"/>
    <w:rsid w:val="00762DE7"/>
    <w:rsid w:val="0076461D"/>
    <w:rsid w:val="00780512"/>
    <w:rsid w:val="00784029"/>
    <w:rsid w:val="00787225"/>
    <w:rsid w:val="007A2AF1"/>
    <w:rsid w:val="007B1E47"/>
    <w:rsid w:val="007B2021"/>
    <w:rsid w:val="007B6F20"/>
    <w:rsid w:val="007D1F07"/>
    <w:rsid w:val="007D2AEF"/>
    <w:rsid w:val="007D6A73"/>
    <w:rsid w:val="007E35D8"/>
    <w:rsid w:val="007F3139"/>
    <w:rsid w:val="007F55BF"/>
    <w:rsid w:val="00811357"/>
    <w:rsid w:val="0083216A"/>
    <w:rsid w:val="00837CA3"/>
    <w:rsid w:val="00841290"/>
    <w:rsid w:val="00846BEA"/>
    <w:rsid w:val="0084717B"/>
    <w:rsid w:val="00855A71"/>
    <w:rsid w:val="008560CF"/>
    <w:rsid w:val="00857637"/>
    <w:rsid w:val="00864679"/>
    <w:rsid w:val="008808E8"/>
    <w:rsid w:val="00893E60"/>
    <w:rsid w:val="008A06F9"/>
    <w:rsid w:val="008A56BD"/>
    <w:rsid w:val="008B0F8E"/>
    <w:rsid w:val="008B206A"/>
    <w:rsid w:val="008B4C3F"/>
    <w:rsid w:val="008C00C8"/>
    <w:rsid w:val="008C2D8A"/>
    <w:rsid w:val="008C329E"/>
    <w:rsid w:val="008C40AE"/>
    <w:rsid w:val="008D06C3"/>
    <w:rsid w:val="008E13B7"/>
    <w:rsid w:val="008E3697"/>
    <w:rsid w:val="008F5946"/>
    <w:rsid w:val="008F7371"/>
    <w:rsid w:val="00900A8E"/>
    <w:rsid w:val="00930EEE"/>
    <w:rsid w:val="009507B4"/>
    <w:rsid w:val="00965445"/>
    <w:rsid w:val="009D3117"/>
    <w:rsid w:val="009E62E8"/>
    <w:rsid w:val="009F2116"/>
    <w:rsid w:val="009F3037"/>
    <w:rsid w:val="009F7010"/>
    <w:rsid w:val="00A01CAE"/>
    <w:rsid w:val="00A1156E"/>
    <w:rsid w:val="00A143D9"/>
    <w:rsid w:val="00A27981"/>
    <w:rsid w:val="00A32B08"/>
    <w:rsid w:val="00A440D7"/>
    <w:rsid w:val="00A52E19"/>
    <w:rsid w:val="00A53FCF"/>
    <w:rsid w:val="00A54974"/>
    <w:rsid w:val="00A5787B"/>
    <w:rsid w:val="00A665A5"/>
    <w:rsid w:val="00A70FCF"/>
    <w:rsid w:val="00A751C4"/>
    <w:rsid w:val="00A871D0"/>
    <w:rsid w:val="00A96411"/>
    <w:rsid w:val="00AA2E06"/>
    <w:rsid w:val="00AA361F"/>
    <w:rsid w:val="00AA510E"/>
    <w:rsid w:val="00AB01C4"/>
    <w:rsid w:val="00AB06BB"/>
    <w:rsid w:val="00AB2DF3"/>
    <w:rsid w:val="00AC3DCC"/>
    <w:rsid w:val="00AC48CA"/>
    <w:rsid w:val="00AC66C5"/>
    <w:rsid w:val="00AC72BB"/>
    <w:rsid w:val="00AC7E16"/>
    <w:rsid w:val="00AE1C5C"/>
    <w:rsid w:val="00AE2F0A"/>
    <w:rsid w:val="00AE4EA6"/>
    <w:rsid w:val="00AF2030"/>
    <w:rsid w:val="00B1721D"/>
    <w:rsid w:val="00B1749A"/>
    <w:rsid w:val="00B20512"/>
    <w:rsid w:val="00B41D18"/>
    <w:rsid w:val="00B42E4F"/>
    <w:rsid w:val="00B4329A"/>
    <w:rsid w:val="00B47318"/>
    <w:rsid w:val="00B506BA"/>
    <w:rsid w:val="00B609B3"/>
    <w:rsid w:val="00B623BB"/>
    <w:rsid w:val="00B77970"/>
    <w:rsid w:val="00B92098"/>
    <w:rsid w:val="00B94424"/>
    <w:rsid w:val="00BA524C"/>
    <w:rsid w:val="00BA6298"/>
    <w:rsid w:val="00BB06CA"/>
    <w:rsid w:val="00BB11BF"/>
    <w:rsid w:val="00BC0E86"/>
    <w:rsid w:val="00BC5780"/>
    <w:rsid w:val="00BD25BA"/>
    <w:rsid w:val="00BD4195"/>
    <w:rsid w:val="00BE1D2C"/>
    <w:rsid w:val="00BE4029"/>
    <w:rsid w:val="00BE484C"/>
    <w:rsid w:val="00BF5F67"/>
    <w:rsid w:val="00C06B2A"/>
    <w:rsid w:val="00C1576B"/>
    <w:rsid w:val="00C40C18"/>
    <w:rsid w:val="00C43974"/>
    <w:rsid w:val="00C5639F"/>
    <w:rsid w:val="00C573B4"/>
    <w:rsid w:val="00C67A51"/>
    <w:rsid w:val="00C72996"/>
    <w:rsid w:val="00C7515E"/>
    <w:rsid w:val="00C86257"/>
    <w:rsid w:val="00C8796B"/>
    <w:rsid w:val="00C93B72"/>
    <w:rsid w:val="00CA77CC"/>
    <w:rsid w:val="00CA797F"/>
    <w:rsid w:val="00CB0562"/>
    <w:rsid w:val="00CB0B45"/>
    <w:rsid w:val="00CC4E08"/>
    <w:rsid w:val="00CD0E8B"/>
    <w:rsid w:val="00CD4E73"/>
    <w:rsid w:val="00CF6C94"/>
    <w:rsid w:val="00D05337"/>
    <w:rsid w:val="00D164D8"/>
    <w:rsid w:val="00D17FFC"/>
    <w:rsid w:val="00D21B6F"/>
    <w:rsid w:val="00D25CAE"/>
    <w:rsid w:val="00D3092E"/>
    <w:rsid w:val="00D4419E"/>
    <w:rsid w:val="00D5476C"/>
    <w:rsid w:val="00D55EAA"/>
    <w:rsid w:val="00D64BDE"/>
    <w:rsid w:val="00D651B8"/>
    <w:rsid w:val="00D65328"/>
    <w:rsid w:val="00D72ED2"/>
    <w:rsid w:val="00DA09EA"/>
    <w:rsid w:val="00DA323A"/>
    <w:rsid w:val="00DA722A"/>
    <w:rsid w:val="00DB002F"/>
    <w:rsid w:val="00DC247A"/>
    <w:rsid w:val="00DD0413"/>
    <w:rsid w:val="00DD135D"/>
    <w:rsid w:val="00DD77E3"/>
    <w:rsid w:val="00DE070E"/>
    <w:rsid w:val="00DE7917"/>
    <w:rsid w:val="00DF2CD3"/>
    <w:rsid w:val="00DF6EB2"/>
    <w:rsid w:val="00E0400D"/>
    <w:rsid w:val="00E101D5"/>
    <w:rsid w:val="00E10865"/>
    <w:rsid w:val="00E22987"/>
    <w:rsid w:val="00E22C0A"/>
    <w:rsid w:val="00E635ED"/>
    <w:rsid w:val="00E6453F"/>
    <w:rsid w:val="00E70EF6"/>
    <w:rsid w:val="00E800AA"/>
    <w:rsid w:val="00E80322"/>
    <w:rsid w:val="00E90316"/>
    <w:rsid w:val="00E97A30"/>
    <w:rsid w:val="00EB3A91"/>
    <w:rsid w:val="00EB3B98"/>
    <w:rsid w:val="00EC1525"/>
    <w:rsid w:val="00EC6BD3"/>
    <w:rsid w:val="00ED5611"/>
    <w:rsid w:val="00EE0B5D"/>
    <w:rsid w:val="00EE37D2"/>
    <w:rsid w:val="00EF2A4E"/>
    <w:rsid w:val="00EF2B62"/>
    <w:rsid w:val="00EF2B96"/>
    <w:rsid w:val="00F021A8"/>
    <w:rsid w:val="00F17162"/>
    <w:rsid w:val="00F2046F"/>
    <w:rsid w:val="00F35AE8"/>
    <w:rsid w:val="00F46DC7"/>
    <w:rsid w:val="00F634A8"/>
    <w:rsid w:val="00F806F4"/>
    <w:rsid w:val="00F80719"/>
    <w:rsid w:val="00F84A72"/>
    <w:rsid w:val="00F951C3"/>
    <w:rsid w:val="00F96573"/>
    <w:rsid w:val="00FA11FA"/>
    <w:rsid w:val="00FA542E"/>
    <w:rsid w:val="00FA7F8F"/>
    <w:rsid w:val="00FB33B2"/>
    <w:rsid w:val="00FC7A02"/>
    <w:rsid w:val="00FD1F06"/>
    <w:rsid w:val="00FD4E49"/>
    <w:rsid w:val="00FE6E47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2548"/>
  <w15:docId w15:val="{0C83C3FB-2BCA-4167-A159-89C93749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787225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1761F"/>
    <w:pPr>
      <w:tabs>
        <w:tab w:val="center" w:pos="4680"/>
        <w:tab w:val="right" w:pos="9360"/>
      </w:tabs>
    </w:pPr>
    <w:rPr>
      <w:rFonts w:ascii="Calibri" w:eastAsia="Yu Mincho" w:hAnsi="Calibri"/>
      <w:sz w:val="22"/>
      <w:szCs w:val="22"/>
    </w:rPr>
  </w:style>
  <w:style w:type="character" w:customStyle="1" w:styleId="AntratsDiagrama">
    <w:name w:val="Antraštės Diagrama"/>
    <w:link w:val="Antrats"/>
    <w:rsid w:val="0021761F"/>
    <w:rPr>
      <w:rFonts w:ascii="Calibri" w:eastAsia="Yu Mincho" w:hAnsi="Calibri"/>
      <w:sz w:val="22"/>
      <w:szCs w:val="22"/>
      <w:lang w:eastAsia="lt-LT"/>
    </w:rPr>
  </w:style>
  <w:style w:type="paragraph" w:styleId="Porat">
    <w:name w:val="footer"/>
    <w:basedOn w:val="prastasis"/>
    <w:link w:val="PoratDiagrama"/>
    <w:rsid w:val="005454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454F7"/>
    <w:rPr>
      <w:sz w:val="24"/>
    </w:rPr>
  </w:style>
  <w:style w:type="character" w:styleId="Puslapionumeris">
    <w:name w:val="page number"/>
    <w:basedOn w:val="Numatytasispastraiposriftas"/>
    <w:rsid w:val="005454F7"/>
  </w:style>
  <w:style w:type="paragraph" w:styleId="Sraopastraipa">
    <w:name w:val="List Paragraph"/>
    <w:basedOn w:val="prastasis"/>
    <w:uiPriority w:val="34"/>
    <w:qFormat/>
    <w:rsid w:val="00A143D9"/>
    <w:pPr>
      <w:spacing w:after="160" w:line="278" w:lineRule="auto"/>
      <w:ind w:left="720" w:firstLine="0"/>
      <w:contextualSpacing/>
    </w:pPr>
    <w:rPr>
      <w:rFonts w:ascii="Aptos" w:eastAsia="Aptos" w:hAnsi="Aptos"/>
      <w:kern w:val="2"/>
      <w:sz w:val="24"/>
      <w:szCs w:val="24"/>
      <w:lang w:eastAsia="en-US"/>
    </w:rPr>
  </w:style>
  <w:style w:type="character" w:styleId="Hipersaitas">
    <w:name w:val="Hyperlink"/>
    <w:uiPriority w:val="99"/>
    <w:unhideWhenUsed/>
    <w:rsid w:val="000D1C85"/>
    <w:rPr>
      <w:color w:val="467886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D1C85"/>
    <w:pPr>
      <w:ind w:firstLine="0"/>
    </w:pPr>
    <w:rPr>
      <w:rFonts w:ascii="Aptos" w:eastAsia="Aptos" w:hAnsi="Aptos" w:cs="Times New Roman"/>
      <w:kern w:val="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D1C85"/>
    <w:rPr>
      <w:rFonts w:ascii="Aptos" w:eastAsia="Aptos" w:hAnsi="Aptos"/>
      <w:kern w:val="2"/>
      <w:lang w:eastAsia="en-US"/>
    </w:rPr>
  </w:style>
  <w:style w:type="character" w:styleId="Puslapioinaosnuoroda">
    <w:name w:val="footnote reference"/>
    <w:uiPriority w:val="99"/>
    <w:unhideWhenUsed/>
    <w:rsid w:val="000D1C85"/>
    <w:rPr>
      <w:vertAlign w:val="superscript"/>
    </w:rPr>
  </w:style>
  <w:style w:type="character" w:styleId="Komentaronuoroda">
    <w:name w:val="annotation reference"/>
    <w:uiPriority w:val="99"/>
    <w:unhideWhenUsed/>
    <w:rsid w:val="000D1C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1C85"/>
    <w:pPr>
      <w:spacing w:after="160"/>
      <w:ind w:firstLine="0"/>
    </w:pPr>
    <w:rPr>
      <w:rFonts w:ascii="Aptos" w:eastAsia="Aptos" w:hAnsi="Aptos" w:cs="Times New Roman"/>
      <w:kern w:val="2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1C85"/>
    <w:rPr>
      <w:rFonts w:ascii="Aptos" w:eastAsia="Aptos" w:hAnsi="Aptos"/>
      <w:kern w:val="2"/>
      <w:lang w:eastAsia="en-US"/>
    </w:rPr>
  </w:style>
  <w:style w:type="character" w:styleId="Neapdorotaspaminjimas">
    <w:name w:val="Unresolved Mention"/>
    <w:basedOn w:val="Numatytasispastraiposriftas"/>
    <w:rsid w:val="00027CB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5637F4"/>
    <w:rPr>
      <w:color w:val="96607D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rsid w:val="002176B3"/>
    <w:pPr>
      <w:spacing w:after="0"/>
      <w:ind w:firstLine="720"/>
    </w:pPr>
    <w:rPr>
      <w:rFonts w:ascii="Arial" w:eastAsia="Times New Roman" w:hAnsi="Arial" w:cs="Arial"/>
      <w:b/>
      <w:bCs/>
      <w:kern w:val="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rsid w:val="002176B3"/>
    <w:rPr>
      <w:rFonts w:ascii="Arial" w:eastAsia="Aptos" w:hAnsi="Arial" w:cs="Arial"/>
      <w:b/>
      <w:bCs/>
      <w:kern w:val="2"/>
      <w:lang w:eastAsia="en-US"/>
    </w:rPr>
  </w:style>
  <w:style w:type="paragraph" w:customStyle="1" w:styleId="tajtip">
    <w:name w:val="tajtip"/>
    <w:basedOn w:val="prastasis"/>
    <w:rsid w:val="008D06C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qFormat/>
    <w:rsid w:val="00F951C3"/>
    <w:pPr>
      <w:ind w:firstLine="720"/>
    </w:pPr>
    <w:rPr>
      <w:rFonts w:ascii="Arial" w:hAnsi="Arial" w:cs="Arial"/>
    </w:rPr>
  </w:style>
  <w:style w:type="paragraph" w:styleId="Pataisymai">
    <w:name w:val="Revision"/>
    <w:hidden/>
    <w:rsid w:val="00A751C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61157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8dba355cbf094e4aa2b4edd8711ddf7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F33D-379C-4A0D-829B-4405166E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8dba355cbf094e4aa2b4edd8711ddf78</Template>
  <TotalTime>1</TotalTime>
  <Pages>4</Pages>
  <Words>7971</Words>
  <Characters>4544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Lietuvos diasporos politikos strateginių gairių „Globali Lietuva“ 2022‒2030 m. patvirtinimo</vt:lpstr>
      <vt:lpstr>Dėl Lietuvos diasporos politikos strateginių gairių „Globali Lietuva“ 2022‒2030 m. patvirtinimo</vt:lpstr>
    </vt:vector>
  </TitlesOfParts>
  <Company>Infolex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Lietuvos diasporos politikos strateginių gairių „Globali Lietuva“ 2022‒2030 m. patvirtinimo</dc:title>
  <dc:subject/>
  <dc:creator>Infolex</dc:creator>
  <cp:keywords/>
  <dc:description/>
  <cp:lastModifiedBy>Simona Grybkauskaitė</cp:lastModifiedBy>
  <cp:revision>2</cp:revision>
  <cp:lastPrinted>2021-09-29T06:11:00Z</cp:lastPrinted>
  <dcterms:created xsi:type="dcterms:W3CDTF">2024-11-13T13:59:00Z</dcterms:created>
  <dcterms:modified xsi:type="dcterms:W3CDTF">2024-11-13T13:59:00Z</dcterms:modified>
</cp:coreProperties>
</file>