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1224" w14:textId="77777777" w:rsidR="00A13816" w:rsidRPr="00E7059A" w:rsidRDefault="00821F21" w:rsidP="00821F21">
      <w:pPr>
        <w:ind w:left="5670"/>
        <w:jc w:val="right"/>
        <w:rPr>
          <w:b/>
          <w:bCs/>
          <w:szCs w:val="24"/>
        </w:rPr>
      </w:pPr>
      <w:r w:rsidRPr="00E7059A">
        <w:rPr>
          <w:b/>
          <w:bCs/>
          <w:szCs w:val="24"/>
        </w:rPr>
        <w:t>Projektas</w:t>
      </w:r>
    </w:p>
    <w:p w14:paraId="13E7BBBC" w14:textId="77777777" w:rsidR="00A13816" w:rsidRPr="00E7059A" w:rsidRDefault="00A13816">
      <w:pPr>
        <w:rPr>
          <w:szCs w:val="24"/>
        </w:rPr>
      </w:pPr>
    </w:p>
    <w:p w14:paraId="3C19C7CE" w14:textId="77777777" w:rsidR="00A13816" w:rsidRPr="00E7059A" w:rsidRDefault="00A13816">
      <w:pPr>
        <w:jc w:val="center"/>
        <w:rPr>
          <w:b/>
          <w:szCs w:val="24"/>
        </w:rPr>
      </w:pPr>
    </w:p>
    <w:p w14:paraId="3C036FCF" w14:textId="54A4C16F" w:rsidR="00B307A2" w:rsidRDefault="3907FAAB" w:rsidP="00B307A2">
      <w:pPr>
        <w:jc w:val="center"/>
        <w:rPr>
          <w:b/>
          <w:bCs/>
        </w:rPr>
      </w:pPr>
      <w:r w:rsidRPr="4F4EE73A">
        <w:rPr>
          <w:b/>
          <w:bCs/>
        </w:rPr>
        <w:t xml:space="preserve">2021–2030 METŲ LIETUVOS RESPUBLIKOS KULTŪROS MINISTERIJOS KULTŪROS IR KŪRYBINGUMO </w:t>
      </w:r>
      <w:r w:rsidR="65624B30" w:rsidRPr="4F4EE73A">
        <w:rPr>
          <w:b/>
          <w:bCs/>
        </w:rPr>
        <w:t>PLĖTROS PROGRAMOS PAŽANGOS PRIEMONĖS NR.</w:t>
      </w:r>
      <w:r w:rsidR="49FCCCD1" w:rsidRPr="4F4EE73A">
        <w:rPr>
          <w:b/>
          <w:bCs/>
        </w:rPr>
        <w:t xml:space="preserve"> </w:t>
      </w:r>
    </w:p>
    <w:p w14:paraId="4412FFA1" w14:textId="21119EBD" w:rsidR="00821F21" w:rsidRPr="00E7059A" w:rsidRDefault="4F05B7BF" w:rsidP="4F4EE73A">
      <w:pPr>
        <w:jc w:val="center"/>
        <w:rPr>
          <w:b/>
          <w:bCs/>
        </w:rPr>
      </w:pPr>
      <w:r w:rsidRPr="4F4EE73A">
        <w:rPr>
          <w:b/>
          <w:bCs/>
        </w:rPr>
        <w:t>08-001-04</w:t>
      </w:r>
      <w:r w:rsidR="57623F85" w:rsidRPr="4F4EE73A">
        <w:rPr>
          <w:b/>
          <w:bCs/>
        </w:rPr>
        <w:t xml:space="preserve"> </w:t>
      </w:r>
      <w:r w:rsidRPr="4F4EE73A">
        <w:rPr>
          <w:b/>
          <w:bCs/>
        </w:rPr>
        <w:t>02-01</w:t>
      </w:r>
      <w:r w:rsidR="560A6EC5" w:rsidRPr="4F4EE73A">
        <w:rPr>
          <w:b/>
          <w:bCs/>
        </w:rPr>
        <w:t xml:space="preserve"> </w:t>
      </w:r>
      <w:r w:rsidR="65624B30" w:rsidRPr="4F4EE73A">
        <w:rPr>
          <w:b/>
          <w:bCs/>
        </w:rPr>
        <w:t>„</w:t>
      </w:r>
      <w:r w:rsidR="2C742165" w:rsidRPr="4F4EE73A">
        <w:rPr>
          <w:b/>
          <w:bCs/>
        </w:rPr>
        <w:t>LIETUVOS KŪRĖJŲ KONKURENCINGUMO IR ŽINOMUMO DIDINIMAS, LIETUVOS KŪRYBINIO POTENCIALO PANAUDOJIMO SKATINIMAS</w:t>
      </w:r>
      <w:r w:rsidR="65624B30" w:rsidRPr="4F4EE73A">
        <w:rPr>
          <w:b/>
          <w:bCs/>
        </w:rPr>
        <w:t xml:space="preserve">“ </w:t>
      </w:r>
      <w:r w:rsidR="65624B30" w:rsidRPr="4F4EE73A">
        <w:rPr>
          <w:b/>
          <w:bCs/>
          <w:color w:val="000000" w:themeColor="text1"/>
          <w:lang w:eastAsia="lt-LT"/>
        </w:rPr>
        <w:t xml:space="preserve">APRAŠE NURODYTOS INFORMACIJOS </w:t>
      </w:r>
      <w:r w:rsidR="65624B30" w:rsidRPr="4F4EE73A">
        <w:rPr>
          <w:b/>
          <w:bCs/>
        </w:rPr>
        <w:t>PAGRINDIMO APRAŠAS</w:t>
      </w:r>
    </w:p>
    <w:p w14:paraId="27E59C81" w14:textId="77777777" w:rsidR="00A13816" w:rsidRPr="00E7059A" w:rsidRDefault="00A13816">
      <w:pPr>
        <w:jc w:val="center"/>
        <w:rPr>
          <w:b/>
          <w:szCs w:val="24"/>
        </w:rPr>
      </w:pPr>
    </w:p>
    <w:p w14:paraId="2EB1D29D" w14:textId="77777777" w:rsidR="00A13816" w:rsidRPr="00E7059A" w:rsidRDefault="00020307">
      <w:pPr>
        <w:jc w:val="center"/>
        <w:rPr>
          <w:b/>
          <w:szCs w:val="24"/>
        </w:rPr>
      </w:pPr>
      <w:r w:rsidRPr="00E7059A">
        <w:rPr>
          <w:b/>
          <w:szCs w:val="24"/>
        </w:rPr>
        <w:t>I SKYRIUS</w:t>
      </w:r>
    </w:p>
    <w:p w14:paraId="76E98B07" w14:textId="77777777" w:rsidR="00A13816" w:rsidRPr="00E7059A" w:rsidRDefault="00020307">
      <w:pPr>
        <w:jc w:val="center"/>
        <w:rPr>
          <w:b/>
          <w:szCs w:val="24"/>
        </w:rPr>
      </w:pPr>
      <w:r w:rsidRPr="00E7059A">
        <w:rPr>
          <w:b/>
          <w:szCs w:val="24"/>
        </w:rPr>
        <w:t>BENDROSIOS NUOSTATOS</w:t>
      </w:r>
    </w:p>
    <w:p w14:paraId="78877C02" w14:textId="77777777" w:rsidR="00A13816" w:rsidRPr="00E7059A"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E7059A" w14:paraId="721CAD82" w14:textId="77777777" w:rsidTr="6400F730">
        <w:tc>
          <w:tcPr>
            <w:tcW w:w="2972" w:type="dxa"/>
            <w:shd w:val="clear" w:color="auto" w:fill="DBE5F1" w:themeFill="accent1" w:themeFillTint="33"/>
          </w:tcPr>
          <w:p w14:paraId="00AD4B4C" w14:textId="77777777" w:rsidR="00A13816" w:rsidRPr="00E7059A" w:rsidRDefault="00020307">
            <w:pPr>
              <w:spacing w:line="276" w:lineRule="auto"/>
              <w:jc w:val="center"/>
              <w:rPr>
                <w:b/>
                <w:szCs w:val="24"/>
              </w:rPr>
            </w:pPr>
            <w:r w:rsidRPr="00E7059A">
              <w:rPr>
                <w:b/>
                <w:szCs w:val="24"/>
              </w:rPr>
              <w:t>Plėtros programos pažangos priemonės kodas ir pavadinimas</w:t>
            </w:r>
          </w:p>
        </w:tc>
        <w:tc>
          <w:tcPr>
            <w:tcW w:w="6634" w:type="dxa"/>
          </w:tcPr>
          <w:p w14:paraId="132E4BC0" w14:textId="5F1FAA42" w:rsidR="00A13816" w:rsidRPr="00E7059A" w:rsidRDefault="00003D40" w:rsidP="003F2D69">
            <w:pPr>
              <w:jc w:val="both"/>
              <w:rPr>
                <w:i/>
                <w:color w:val="808080"/>
                <w:szCs w:val="24"/>
              </w:rPr>
            </w:pPr>
            <w:r w:rsidRPr="00AD2560">
              <w:rPr>
                <w:color w:val="000000" w:themeColor="text1"/>
                <w:szCs w:val="24"/>
                <w:lang w:eastAsia="lt-LT"/>
              </w:rPr>
              <w:t>08-001-04-0</w:t>
            </w:r>
            <w:r>
              <w:rPr>
                <w:color w:val="000000" w:themeColor="text1"/>
                <w:szCs w:val="24"/>
                <w:lang w:eastAsia="lt-LT"/>
              </w:rPr>
              <w:t>2</w:t>
            </w:r>
            <w:r w:rsidRPr="00AD2560">
              <w:rPr>
                <w:color w:val="000000" w:themeColor="text1"/>
                <w:szCs w:val="24"/>
                <w:lang w:eastAsia="lt-LT"/>
              </w:rPr>
              <w:t>-01</w:t>
            </w:r>
            <w:r>
              <w:rPr>
                <w:color w:val="000000" w:themeColor="text1"/>
                <w:szCs w:val="24"/>
                <w:lang w:eastAsia="lt-LT"/>
              </w:rPr>
              <w:t xml:space="preserve"> </w:t>
            </w:r>
            <w:r w:rsidR="00AE4EE7">
              <w:rPr>
                <w:color w:val="000000" w:themeColor="text1"/>
                <w:szCs w:val="24"/>
                <w:lang w:eastAsia="lt-LT"/>
              </w:rPr>
              <w:t>„</w:t>
            </w:r>
            <w:r w:rsidR="003F2D69" w:rsidRPr="003F2D69">
              <w:rPr>
                <w:iCs/>
                <w:szCs w:val="24"/>
              </w:rPr>
              <w:t>Lietuvos kūrėjų konkurencingumo ir žinomumo didinimas, Lietuvos kūrybinio potencialo panaudojimo skatinimas</w:t>
            </w:r>
            <w:r w:rsidR="00AE4EE7">
              <w:rPr>
                <w:iCs/>
                <w:szCs w:val="24"/>
              </w:rPr>
              <w:t>“</w:t>
            </w:r>
          </w:p>
        </w:tc>
      </w:tr>
      <w:tr w:rsidR="00A13816" w:rsidRPr="00E7059A" w14:paraId="581425C2" w14:textId="77777777" w:rsidTr="6400F730">
        <w:trPr>
          <w:trHeight w:val="630"/>
        </w:trPr>
        <w:tc>
          <w:tcPr>
            <w:tcW w:w="2972" w:type="dxa"/>
            <w:shd w:val="clear" w:color="auto" w:fill="DBE5F1" w:themeFill="accent1" w:themeFillTint="33"/>
          </w:tcPr>
          <w:p w14:paraId="513958BD" w14:textId="77777777" w:rsidR="00A13816" w:rsidRPr="00E7059A" w:rsidRDefault="00020307">
            <w:pPr>
              <w:spacing w:line="276" w:lineRule="auto"/>
              <w:jc w:val="center"/>
              <w:rPr>
                <w:b/>
                <w:szCs w:val="24"/>
              </w:rPr>
            </w:pPr>
            <w:r w:rsidRPr="00E7059A">
              <w:rPr>
                <w:b/>
                <w:szCs w:val="24"/>
              </w:rPr>
              <w:t>Nacionalinio pažangos plano uždavinys</w:t>
            </w:r>
          </w:p>
        </w:tc>
        <w:tc>
          <w:tcPr>
            <w:tcW w:w="6634" w:type="dxa"/>
          </w:tcPr>
          <w:p w14:paraId="200E1A50" w14:textId="77777777" w:rsidR="00A13816" w:rsidRPr="00E7059A" w:rsidRDefault="00821F21">
            <w:pPr>
              <w:spacing w:line="276" w:lineRule="auto"/>
              <w:jc w:val="both"/>
              <w:rPr>
                <w:i/>
                <w:color w:val="808080"/>
                <w:szCs w:val="24"/>
              </w:rPr>
            </w:pPr>
            <w:r w:rsidRPr="00E7059A">
              <w:rPr>
                <w:iCs/>
                <w:szCs w:val="24"/>
              </w:rPr>
              <w:t>4.</w:t>
            </w:r>
            <w:r w:rsidR="00612D7A" w:rsidRPr="00E7059A">
              <w:rPr>
                <w:iCs/>
                <w:szCs w:val="24"/>
              </w:rPr>
              <w:t>2</w:t>
            </w:r>
            <w:r w:rsidRPr="00E7059A">
              <w:rPr>
                <w:iCs/>
                <w:szCs w:val="24"/>
              </w:rPr>
              <w:t xml:space="preserve"> uždavinys. </w:t>
            </w:r>
            <w:r w:rsidR="00DD35A6" w:rsidRPr="00E7059A">
              <w:rPr>
                <w:iCs/>
                <w:szCs w:val="24"/>
              </w:rPr>
              <w:t>Gerinti sąlygas kuriantiems Lietuvoje ir didinti Lietuvos kultūros sklaidą užsienyje</w:t>
            </w:r>
          </w:p>
        </w:tc>
      </w:tr>
      <w:tr w:rsidR="00A13816" w:rsidRPr="00E7059A" w14:paraId="471D3104" w14:textId="77777777" w:rsidTr="6400F730">
        <w:tc>
          <w:tcPr>
            <w:tcW w:w="2972" w:type="dxa"/>
            <w:shd w:val="clear" w:color="auto" w:fill="DBE5F1" w:themeFill="accent1" w:themeFillTint="33"/>
          </w:tcPr>
          <w:p w14:paraId="17F9743F" w14:textId="77777777" w:rsidR="00A13816" w:rsidRPr="00E7059A" w:rsidRDefault="00020307">
            <w:pPr>
              <w:spacing w:line="276" w:lineRule="auto"/>
              <w:jc w:val="center"/>
              <w:rPr>
                <w:b/>
                <w:szCs w:val="24"/>
              </w:rPr>
            </w:pPr>
            <w:r w:rsidRPr="00E7059A">
              <w:rPr>
                <w:b/>
                <w:szCs w:val="24"/>
              </w:rPr>
              <w:t xml:space="preserve">Plėtros programa </w:t>
            </w:r>
          </w:p>
        </w:tc>
        <w:tc>
          <w:tcPr>
            <w:tcW w:w="6634" w:type="dxa"/>
          </w:tcPr>
          <w:p w14:paraId="57ED5686" w14:textId="77777777" w:rsidR="00A13816" w:rsidRPr="00E7059A" w:rsidRDefault="00821F21">
            <w:pPr>
              <w:spacing w:line="276" w:lineRule="auto"/>
              <w:jc w:val="both"/>
              <w:rPr>
                <w:i/>
                <w:color w:val="808080"/>
                <w:szCs w:val="24"/>
              </w:rPr>
            </w:pPr>
            <w:r w:rsidRPr="00E7059A">
              <w:rPr>
                <w:iCs/>
                <w:szCs w:val="24"/>
              </w:rPr>
              <w:t>2021-2030 metų Lietuvos Respublikos kultūros ministerijos Kultūros ir kūrybingumo plėtros programa</w:t>
            </w:r>
          </w:p>
        </w:tc>
      </w:tr>
      <w:tr w:rsidR="00A13816" w:rsidRPr="00E7059A" w14:paraId="3808CE5D" w14:textId="77777777" w:rsidTr="6400F730">
        <w:tc>
          <w:tcPr>
            <w:tcW w:w="2972" w:type="dxa"/>
            <w:shd w:val="clear" w:color="auto" w:fill="DBE5F1" w:themeFill="accent1" w:themeFillTint="33"/>
          </w:tcPr>
          <w:p w14:paraId="45EE343B" w14:textId="77777777" w:rsidR="00A13816" w:rsidRPr="00E7059A" w:rsidRDefault="00020307">
            <w:pPr>
              <w:spacing w:line="276" w:lineRule="auto"/>
              <w:jc w:val="center"/>
              <w:rPr>
                <w:b/>
                <w:szCs w:val="24"/>
              </w:rPr>
            </w:pPr>
            <w:r w:rsidRPr="00E7059A">
              <w:rPr>
                <w:b/>
                <w:szCs w:val="24"/>
              </w:rPr>
              <w:t>Atsakinga institucija (koordinuojančioji institucija)</w:t>
            </w:r>
          </w:p>
        </w:tc>
        <w:tc>
          <w:tcPr>
            <w:tcW w:w="6634" w:type="dxa"/>
          </w:tcPr>
          <w:p w14:paraId="5E5683BD" w14:textId="77777777" w:rsidR="00A13816" w:rsidRPr="00E7059A" w:rsidRDefault="00821F21">
            <w:pPr>
              <w:spacing w:line="276" w:lineRule="auto"/>
              <w:jc w:val="both"/>
              <w:rPr>
                <w:i/>
                <w:color w:val="808080"/>
                <w:szCs w:val="24"/>
              </w:rPr>
            </w:pPr>
            <w:r w:rsidRPr="00E7059A">
              <w:rPr>
                <w:iCs/>
                <w:szCs w:val="24"/>
              </w:rPr>
              <w:t>Lietuvos Respublikos kultūros ministerija</w:t>
            </w:r>
          </w:p>
        </w:tc>
      </w:tr>
    </w:tbl>
    <w:p w14:paraId="44E1A46B" w14:textId="77777777" w:rsidR="00A13816" w:rsidRPr="00E7059A" w:rsidRDefault="00A13816" w:rsidP="00AA51E5">
      <w:pPr>
        <w:spacing w:line="276" w:lineRule="auto"/>
        <w:rPr>
          <w:b/>
          <w:szCs w:val="24"/>
        </w:rPr>
      </w:pPr>
    </w:p>
    <w:p w14:paraId="1F6D8686" w14:textId="77777777" w:rsidR="00A13816" w:rsidRPr="00E7059A" w:rsidRDefault="00020307" w:rsidP="68EE04D5">
      <w:pPr>
        <w:jc w:val="center"/>
        <w:rPr>
          <w:b/>
          <w:bCs/>
        </w:rPr>
      </w:pPr>
      <w:r w:rsidRPr="68EE04D5">
        <w:rPr>
          <w:b/>
          <w:bCs/>
        </w:rPr>
        <w:t>II SKYRIUS</w:t>
      </w:r>
    </w:p>
    <w:p w14:paraId="47CE7A80" w14:textId="77777777" w:rsidR="00A13816" w:rsidRPr="00E7059A" w:rsidRDefault="00020307" w:rsidP="68EE04D5">
      <w:pPr>
        <w:jc w:val="center"/>
        <w:rPr>
          <w:b/>
          <w:bCs/>
        </w:rPr>
      </w:pPr>
      <w:r w:rsidRPr="68EE04D5">
        <w:rPr>
          <w:b/>
          <w:bCs/>
        </w:rPr>
        <w:t>SIEKIAMAS POKYTIS</w:t>
      </w:r>
    </w:p>
    <w:p w14:paraId="573E66B3" w14:textId="77777777" w:rsidR="00A13816" w:rsidRPr="00E7059A" w:rsidRDefault="00A13816">
      <w:pPr>
        <w:jc w:val="center"/>
        <w:rPr>
          <w:b/>
          <w:bCs/>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A13816" w:rsidRPr="00E7059A" w14:paraId="0BC6F625" w14:textId="77777777" w:rsidTr="534DADE1">
        <w:tc>
          <w:tcPr>
            <w:tcW w:w="9810" w:type="dxa"/>
            <w:shd w:val="clear" w:color="auto" w:fill="DBE5F1" w:themeFill="accent1" w:themeFillTint="33"/>
          </w:tcPr>
          <w:p w14:paraId="0FF6D7F1" w14:textId="77777777" w:rsidR="00A13816" w:rsidRPr="00E7059A" w:rsidRDefault="00020307">
            <w:pPr>
              <w:keepNext/>
              <w:keepLines/>
              <w:jc w:val="center"/>
              <w:rPr>
                <w:caps/>
                <w:szCs w:val="24"/>
              </w:rPr>
            </w:pPr>
            <w:r w:rsidRPr="00E7059A">
              <w:rPr>
                <w:b/>
                <w:bCs/>
                <w:caps/>
                <w:szCs w:val="24"/>
              </w:rPr>
              <w:t>PLĖTROS PROGRAMOS PAŽANGOS Priemonės laukiamAS pokyTIS</w:t>
            </w:r>
          </w:p>
        </w:tc>
      </w:tr>
      <w:tr w:rsidR="00A13816" w:rsidRPr="00E7059A" w14:paraId="6A51AF03" w14:textId="77777777" w:rsidTr="534DADE1">
        <w:tc>
          <w:tcPr>
            <w:tcW w:w="9810" w:type="dxa"/>
          </w:tcPr>
          <w:p w14:paraId="6ADDA8C1" w14:textId="77777777" w:rsidR="0072236E" w:rsidRPr="00E7059A" w:rsidRDefault="0072236E" w:rsidP="00930BD9">
            <w:pPr>
              <w:pStyle w:val="paragraph"/>
              <w:spacing w:before="0" w:beforeAutospacing="0" w:after="0" w:afterAutospacing="0"/>
              <w:jc w:val="both"/>
              <w:textAlignment w:val="baseline"/>
              <w:rPr>
                <w:rStyle w:val="normaltextrun"/>
              </w:rPr>
            </w:pPr>
          </w:p>
          <w:p w14:paraId="4CDB4F88" w14:textId="20D1424F" w:rsidR="00A75C88" w:rsidRDefault="3DB57E19" w:rsidP="00026C18">
            <w:pPr>
              <w:pStyle w:val="paragraph"/>
              <w:spacing w:before="0" w:beforeAutospacing="0" w:after="0" w:afterAutospacing="0"/>
              <w:jc w:val="both"/>
              <w:textAlignment w:val="baseline"/>
              <w:rPr>
                <w:rStyle w:val="normaltextrun"/>
              </w:rPr>
            </w:pPr>
            <w:r w:rsidRPr="00E7059A">
              <w:rPr>
                <w:rStyle w:val="normaltextrun"/>
              </w:rPr>
              <w:t xml:space="preserve">        </w:t>
            </w:r>
            <w:r w:rsidR="2793080B" w:rsidRPr="00E7059A">
              <w:rPr>
                <w:rStyle w:val="normaltextrun"/>
              </w:rPr>
              <w:t xml:space="preserve">Priemonės įgyvendinimas sprendžia 2021-2030 m. Kultūros ir kūrybingumo </w:t>
            </w:r>
            <w:r w:rsidR="00065714">
              <w:rPr>
                <w:rStyle w:val="normaltextrun"/>
              </w:rPr>
              <w:t>plėtros</w:t>
            </w:r>
            <w:r w:rsidR="33D4E94F">
              <w:rPr>
                <w:rStyle w:val="normaltextrun"/>
              </w:rPr>
              <w:t xml:space="preserve"> </w:t>
            </w:r>
            <w:r w:rsidR="2793080B" w:rsidRPr="00E7059A">
              <w:rPr>
                <w:rStyle w:val="normaltextrun"/>
              </w:rPr>
              <w:t xml:space="preserve">programoje </w:t>
            </w:r>
            <w:r w:rsidR="00923B2C">
              <w:rPr>
                <w:rStyle w:val="normaltextrun"/>
              </w:rPr>
              <w:t xml:space="preserve">(toliau – KKPP) </w:t>
            </w:r>
            <w:r w:rsidR="2793080B" w:rsidRPr="00E7059A">
              <w:rPr>
                <w:rStyle w:val="normaltextrun"/>
              </w:rPr>
              <w:t>įvardint</w:t>
            </w:r>
            <w:r w:rsidR="00857684">
              <w:rPr>
                <w:rStyle w:val="normaltextrun"/>
              </w:rPr>
              <w:t>ą</w:t>
            </w:r>
            <w:r w:rsidR="2793080B" w:rsidRPr="00E7059A">
              <w:rPr>
                <w:rStyle w:val="normaltextrun"/>
              </w:rPr>
              <w:t xml:space="preserve"> problemą: </w:t>
            </w:r>
            <w:r w:rsidR="00A75C88" w:rsidRPr="000206A5">
              <w:rPr>
                <w:rStyle w:val="normaltextrun"/>
                <w:b/>
                <w:bCs/>
              </w:rPr>
              <w:t xml:space="preserve">nesubalansuotos sąlygos </w:t>
            </w:r>
            <w:r w:rsidR="000206A5" w:rsidRPr="000206A5">
              <w:rPr>
                <w:rStyle w:val="normaltextrun"/>
                <w:b/>
                <w:bCs/>
              </w:rPr>
              <w:t>kūrybai neužtikrina kūrybinio potencialo puoselėjimo ir jo konkurencingumo.</w:t>
            </w:r>
          </w:p>
          <w:p w14:paraId="14789B1D" w14:textId="23C8CD80" w:rsidR="00E67325" w:rsidRDefault="00E67325" w:rsidP="00026C18">
            <w:pPr>
              <w:pStyle w:val="paragraph"/>
              <w:spacing w:before="0" w:beforeAutospacing="0" w:after="0" w:afterAutospacing="0"/>
              <w:jc w:val="both"/>
              <w:textAlignment w:val="baseline"/>
              <w:rPr>
                <w:rStyle w:val="eop"/>
                <w:b/>
                <w:bCs/>
                <w:color w:val="000000"/>
                <w:shd w:val="clear" w:color="auto" w:fill="DEEAF6"/>
              </w:rPr>
            </w:pPr>
          </w:p>
          <w:p w14:paraId="16DF5F74" w14:textId="726FE905" w:rsidR="00065714" w:rsidRDefault="00065714" w:rsidP="0092710B">
            <w:pPr>
              <w:jc w:val="both"/>
            </w:pPr>
            <w:r>
              <w:t>Kultūros ir meno srities tvarumas, atsinaujinimas, kūrybinių produktų kokybė</w:t>
            </w:r>
            <w:r w:rsidR="00F426A8">
              <w:t>, tarptautinis pripažinimas tiesiogiai priklauso</w:t>
            </w:r>
            <w:r>
              <w:t xml:space="preserve"> </w:t>
            </w:r>
            <w:r w:rsidR="00F426A8">
              <w:t>nuo sektoriaus žmogiškųjų išteklių būklės, sąlygų menininkams kurti, realizuoti savo talentą, gauti tinkamą atlygį ir tobulėti.</w:t>
            </w:r>
            <w:r w:rsidR="00CA345E">
              <w:t xml:space="preserve"> </w:t>
            </w:r>
            <w:r w:rsidR="00CF13EA" w:rsidRPr="00F92374">
              <w:t xml:space="preserve">Kūrybinio potencialo tvariam naudojimui būtina užtikrinti </w:t>
            </w:r>
            <w:r w:rsidR="00F92374">
              <w:t>t</w:t>
            </w:r>
            <w:r w:rsidR="001E4917" w:rsidRPr="001E4917">
              <w:t>inkamas sąlygas kūrybai</w:t>
            </w:r>
            <w:r w:rsidR="00487243">
              <w:t>, kurias</w:t>
            </w:r>
            <w:r w:rsidR="001E4917" w:rsidRPr="001E4917">
              <w:t xml:space="preserve"> sudaro komponentų visuma: pritaikyta infrastruktūra, įvertinimas, motyvacija, lygios galimybės, </w:t>
            </w:r>
            <w:r w:rsidR="000C0DC3">
              <w:t>diskriminacijos nebuvimas</w:t>
            </w:r>
            <w:r w:rsidR="001E4917" w:rsidRPr="001E4917">
              <w:t xml:space="preserve">. </w:t>
            </w:r>
            <w:r w:rsidR="00827072">
              <w:t xml:space="preserve">Skatinimas </w:t>
            </w:r>
            <w:r w:rsidR="001E4917" w:rsidRPr="001E4917">
              <w:t>tobulinti kvalifikaciją, kurti ir pristatyti savo kūrinius, šių kūrinių paklausa tiek Lietuvoje, tiek užsienyje daro pozityvią įtaką sektoriaus konkurencingumui ir prisideda prie Lietuvos žinomumo pasaulyje.</w:t>
            </w:r>
            <w:r w:rsidR="004E5362">
              <w:t xml:space="preserve"> </w:t>
            </w:r>
            <w:r w:rsidR="00923B2C">
              <w:t>Valstybė tur</w:t>
            </w:r>
            <w:r w:rsidR="0082795F">
              <w:t>i</w:t>
            </w:r>
            <w:r w:rsidR="00923B2C">
              <w:t xml:space="preserve"> </w:t>
            </w:r>
            <w:r w:rsidR="0082795F">
              <w:t xml:space="preserve">rūpintis </w:t>
            </w:r>
            <w:r w:rsidR="00923B2C">
              <w:t>kuo palankesnių sąlygų sudarymu</w:t>
            </w:r>
            <w:r w:rsidR="00267951">
              <w:t xml:space="preserve"> </w:t>
            </w:r>
            <w:r w:rsidR="007E140B">
              <w:t>bei kliūčių kūrybinio sektoriaus veiklos produktų sklaidai šalinimu</w:t>
            </w:r>
            <w:r w:rsidR="001B0B23">
              <w:t xml:space="preserve">. Žemiau </w:t>
            </w:r>
            <w:r w:rsidR="00BE4895">
              <w:t xml:space="preserve">pateikiamas planuojamas </w:t>
            </w:r>
            <w:r w:rsidR="005478AD">
              <w:t xml:space="preserve">to siekiantis </w:t>
            </w:r>
            <w:r w:rsidR="001B0B23">
              <w:t>pokytis</w:t>
            </w:r>
            <w:r w:rsidR="00BE4895">
              <w:t xml:space="preserve"> </w:t>
            </w:r>
            <w:r w:rsidR="00CB1F4F">
              <w:t xml:space="preserve">, kuris tiesiogiai įtakoja </w:t>
            </w:r>
            <w:r w:rsidR="006D41CE">
              <w:t>problemoje įvardintą kūrybinių sąlygų subalansavimą.</w:t>
            </w:r>
          </w:p>
          <w:p w14:paraId="4C99242A" w14:textId="2A0D343A" w:rsidR="007054E6" w:rsidRDefault="007054E6" w:rsidP="0092710B">
            <w:pPr>
              <w:jc w:val="both"/>
            </w:pPr>
          </w:p>
          <w:p w14:paraId="57996E29" w14:textId="20937E91" w:rsidR="007054E6" w:rsidRDefault="007054E6" w:rsidP="0092710B">
            <w:pPr>
              <w:jc w:val="both"/>
              <w:rPr>
                <w:b/>
                <w:bCs/>
              </w:rPr>
            </w:pPr>
            <w:r w:rsidRPr="00BC7B96">
              <w:rPr>
                <w:b/>
                <w:bCs/>
              </w:rPr>
              <w:t>Spręstinos problemos priežastys:</w:t>
            </w:r>
          </w:p>
          <w:p w14:paraId="556B41B6" w14:textId="77777777" w:rsidR="00BC7B96" w:rsidRPr="00BC7B96" w:rsidRDefault="00BC7B96" w:rsidP="0092710B">
            <w:pPr>
              <w:jc w:val="both"/>
              <w:rPr>
                <w:b/>
                <w:bCs/>
              </w:rPr>
            </w:pPr>
          </w:p>
          <w:p w14:paraId="2A3EB78C" w14:textId="0C8F02E1" w:rsidR="007054E6" w:rsidRDefault="006D5AEE" w:rsidP="0092710B">
            <w:pPr>
              <w:jc w:val="both"/>
            </w:pPr>
            <w:r w:rsidRPr="00BC7B96">
              <w:rPr>
                <w:u w:val="single"/>
              </w:rPr>
              <w:t xml:space="preserve">3.1. </w:t>
            </w:r>
            <w:r w:rsidR="00885C0A" w:rsidRPr="00BC7B96">
              <w:rPr>
                <w:u w:val="single"/>
              </w:rPr>
              <w:t>kūrybinių sąlygų ir talentų ugdymo bei įvertinimo fragmentacija nemotyvuoja, neskatina inovacijų ir tolygios raidos</w:t>
            </w:r>
            <w:r w:rsidR="00885C0A">
              <w:t>.</w:t>
            </w:r>
          </w:p>
          <w:p w14:paraId="656E212A" w14:textId="77777777" w:rsidR="00885C0A" w:rsidRDefault="00885C0A" w:rsidP="0092710B">
            <w:pPr>
              <w:jc w:val="both"/>
            </w:pPr>
          </w:p>
          <w:p w14:paraId="375DE043" w14:textId="7A23B419" w:rsidR="003B621C" w:rsidRDefault="00B65EE2" w:rsidP="00B65EE2">
            <w:pPr>
              <w:jc w:val="both"/>
              <w:rPr>
                <w:szCs w:val="24"/>
              </w:rPr>
            </w:pPr>
            <w:r w:rsidRPr="00E7059A">
              <w:rPr>
                <w:szCs w:val="24"/>
              </w:rPr>
              <w:t xml:space="preserve">Lietuvai atgavus nepriklausomybę ženkliai sumažėjo vizualaus meno kūrinių įsigijimas viešosioms erdvėms, jos tapo pasižyminčios menka menine ir architektūros kokybe. Kadangi valstybė ir </w:t>
            </w:r>
            <w:r w:rsidRPr="00E7059A">
              <w:rPr>
                <w:szCs w:val="24"/>
              </w:rPr>
              <w:lastRenderedPageBreak/>
              <w:t xml:space="preserve">savivaldybės meno kūrinius turi įsigyti vadovaujantis viešųjų pirkimų procedūra, kuri yra sudėtinga ir reikalaujanti laiko, ilgą laiką buvo vadovaujamasi praktika esant galimybei neskelbti konkursų meno kūriniams įsigyti, o įgyvendinti kokią nors konkrečią vieną visuomeninę iniciatyvą </w:t>
            </w:r>
            <w:r w:rsidR="009F78C6">
              <w:rPr>
                <w:szCs w:val="24"/>
              </w:rPr>
              <w:t>–</w:t>
            </w:r>
            <w:r w:rsidRPr="00E7059A">
              <w:rPr>
                <w:szCs w:val="24"/>
              </w:rPr>
              <w:t xml:space="preserve"> toks meno kūrinių viešosioms erdvėms įsigijimo būdas taip pat ne visada sąlygojo aukštos meninės vertės meno kūrinių sukūrimą. Atitinkamai mažėjo kūrėjų pajamos, ypač tų, kurių veiklos specifika – monumentalūs, didelių apimčių kūriniai viešosioms erdvėms. Kūrėjai buvo priversti keisti savo veiklos specifiką, buvo padaryta ženkli žala dalies vizualaus meno sričių raidai – dalis jų sunyko.</w:t>
            </w:r>
          </w:p>
          <w:p w14:paraId="5F8476FA" w14:textId="5E4ED8B7" w:rsidR="00685EB3" w:rsidRDefault="64E57EB4" w:rsidP="00C34F5B">
            <w:pPr>
              <w:jc w:val="both"/>
            </w:pPr>
            <w:r>
              <w:t>Gerėjant ekonominei situacijai ir visuomenei tampant aktyvesne bei pilietiškesne buvo pradėta skirti daugiau dėmesio ir viešosioms erdvėms, tačiau, jis ženkliai priklausė nuo sprendimus priimančių asmenų žinių bei gebėjimų. 2022 m. Kultūros ministerija ir kitos suinteresuotos ministerijos bei savivaldybės pasirašė susitarimą dėl meno ir dizaino viešose erdvėse</w:t>
            </w:r>
            <w:r w:rsidR="379B2906">
              <w:t>. Jame</w:t>
            </w:r>
            <w:r>
              <w:t xml:space="preserve"> numatyti pagrindiniai principai, kuriais susitarimą pasirašiusios šalys turėtų vadovautis įsigyjant meno darbus viešosioms erdvėms bei siekiant didinti investicijų į viešąsias erdves kokybę įsigyjant geresnės kokybės meno darbus.</w:t>
            </w:r>
          </w:p>
          <w:p w14:paraId="07F70C27" w14:textId="77777777" w:rsidR="00680522" w:rsidRPr="00EF5DB3" w:rsidRDefault="00680522" w:rsidP="00680522">
            <w:pPr>
              <w:jc w:val="both"/>
              <w:rPr>
                <w:b/>
                <w:bCs/>
              </w:rPr>
            </w:pPr>
            <w:r>
              <w:t xml:space="preserve">Tačiau, šis susitarimas apima tik valstybės ir dalies savivaldybių rekonstruojamas ar statomas viešąsias erdves. Skirtingai nuo valstybės ir savivaldybių, kurios turi nors ir formalų įsipareigojimą vykdyti  įvairaus pobūdžio konkursus meno kūriniams įsigyti, verslo vykdomų viešųjų erdvių statybos ar rekonstrukcijos projektams įsigyjami meno darbai visiškai priklauso nuo užsakovo žinių ir meninio skonio. Atitinkamai tai taip pat sąlygojo ženklų menkos vertės meno kūrinių atsiradimą viešose erdvėse. </w:t>
            </w:r>
            <w:r w:rsidRPr="00EF5DB3">
              <w:rPr>
                <w:b/>
                <w:bCs/>
              </w:rPr>
              <w:t xml:space="preserve">Siūloma, kad kokybiški meno ir dizaino meno kūriniai būtų įsigyjami ir verslui priklausančiose viešose erdvėse. </w:t>
            </w:r>
          </w:p>
          <w:p w14:paraId="6B15CAB5" w14:textId="77777777" w:rsidR="00B65EE2" w:rsidRDefault="00B65EE2" w:rsidP="0092710B">
            <w:pPr>
              <w:jc w:val="both"/>
            </w:pPr>
          </w:p>
          <w:p w14:paraId="5FCB2523" w14:textId="06EACD7E" w:rsidR="00E50CC8" w:rsidRDefault="00E50CC8" w:rsidP="009C3AFD">
            <w:pPr>
              <w:jc w:val="both"/>
              <w:rPr>
                <w:color w:val="000000" w:themeColor="text1"/>
                <w:szCs w:val="24"/>
              </w:rPr>
            </w:pPr>
            <w:r w:rsidRPr="00166C7B">
              <w:rPr>
                <w:rFonts w:eastAsiaTheme="minorHAnsi"/>
                <w:color w:val="000000" w:themeColor="text1"/>
                <w:szCs w:val="24"/>
              </w:rPr>
              <w:t xml:space="preserve">Lietuvoje individualiai kūrėjų kūrybinei veiklai ir jų mobilumui skatinti yra skiriamos valstybės ir savivaldybės stipendijos, tiesa, savivaldybės stipendijas skiria tik dalis miestų, pvz. Vilnius, Kaunas, Klaipėda, Šiauliai, Panevėžys, Alytus. Stipendijos yra labai svarbi valstybės pagalbos kūrėjams ir kultūros raidos skatinimo dalis, nes, kartu su premijomis, tai vieninteliai finansiniai instrumentai skirti kūrėjams – fiziniams asmenims, o ne juridiniams asmenims. 2021 m. Lietuvos kultūros tarybos užsakymu įvykdytas menininkų socialinės ir kūrybinės būklės vertinimas patvirtino, kad 72,80 % tyrime dalyvavusių kūrėjų dirba su individualios veiklos pažyma arba verslo liudijimu. Tyrimas taip pat parodė, kad darbinei veiklai kūrėjai skiria vidutiniškai 54 val. per savaitę. Ir tik 50 % šio laiko yra skiriama kūrybinei veiklai, likusi laiko dalis skiriama su kūryba nesusijusiai arba tik iš dalies susijusiai veiklai. </w:t>
            </w:r>
            <w:r w:rsidRPr="00166C7B">
              <w:rPr>
                <w:color w:val="000000" w:themeColor="text1"/>
                <w:szCs w:val="24"/>
              </w:rPr>
              <w:t>95,69 % menininkų skiria bent dalį savo laiko darbui be atlygio.</w:t>
            </w:r>
          </w:p>
          <w:p w14:paraId="54AC4136" w14:textId="33074281" w:rsidR="009C3AFD" w:rsidRPr="00E54EB3" w:rsidRDefault="009C3AFD" w:rsidP="009C3AFD">
            <w:pPr>
              <w:jc w:val="both"/>
              <w:rPr>
                <w:rFonts w:eastAsiaTheme="minorHAnsi"/>
                <w:color w:val="000000" w:themeColor="text1"/>
                <w:szCs w:val="24"/>
              </w:rPr>
            </w:pPr>
            <w:r w:rsidRPr="00166C7B">
              <w:rPr>
                <w:color w:val="000000" w:themeColor="text1"/>
                <w:szCs w:val="24"/>
              </w:rPr>
              <w:t xml:space="preserve">Stipendijos sudaro galimybę kūrėjams daugiau laiko skirti kūrybai. </w:t>
            </w:r>
            <w:r w:rsidRPr="00166C7B">
              <w:rPr>
                <w:rFonts w:eastAsiaTheme="minorHAnsi"/>
                <w:color w:val="000000" w:themeColor="text1"/>
                <w:szCs w:val="24"/>
              </w:rPr>
              <w:t>Daugiausiai stipendijų kūrėjams skiria Lietuvos kultūros taryba</w:t>
            </w:r>
            <w:r>
              <w:rPr>
                <w:rFonts w:eastAsiaTheme="minorHAnsi"/>
                <w:color w:val="000000" w:themeColor="text1"/>
                <w:szCs w:val="24"/>
              </w:rPr>
              <w:t xml:space="preserve"> (toliau </w:t>
            </w:r>
            <w:r w:rsidR="00E54EB3">
              <w:rPr>
                <w:rFonts w:eastAsiaTheme="minorHAnsi"/>
                <w:color w:val="000000" w:themeColor="text1"/>
                <w:szCs w:val="24"/>
              </w:rPr>
              <w:t>–</w:t>
            </w:r>
            <w:r>
              <w:rPr>
                <w:rFonts w:eastAsiaTheme="minorHAnsi"/>
                <w:color w:val="000000" w:themeColor="text1"/>
                <w:szCs w:val="24"/>
              </w:rPr>
              <w:t xml:space="preserve"> LKT)</w:t>
            </w:r>
            <w:r w:rsidRPr="00166C7B">
              <w:rPr>
                <w:rFonts w:eastAsiaTheme="minorHAnsi"/>
                <w:color w:val="000000" w:themeColor="text1"/>
                <w:szCs w:val="24"/>
              </w:rPr>
              <w:t xml:space="preserve">, kuri sudaro kūrėjams galimybę gauti dviejų rūšių stipendijas. Individualią stipendiją, kuri sudaro finansines galimybes kūrėjui skirti laiko kūrybai (stipendija yra skiriama iki 2 metų periodui, kiekvieną mėnesį mokant 600 EUR) ir mobilumo stipendiją, kurią sudaro iki 3600 EUR, skirtą kvalifikacijos kėlimo veikloms. </w:t>
            </w:r>
            <w:r w:rsidRPr="00166C7B">
              <w:rPr>
                <w:color w:val="000000" w:themeColor="text1"/>
                <w:szCs w:val="24"/>
              </w:rPr>
              <w:t xml:space="preserve">Atkreiptinas dėmesys, kad keičiantis kūrėjų kūrybos praktikoms, didėjant tinklaveikos ir bendradarbiavimo svarbai, matomas padidėjęs kūrėjų poreikis dirbti kartu su kitais kūrėjais neformalizuojant šios veiklos juridinio asmens rėmuose. </w:t>
            </w:r>
            <w:r w:rsidRPr="009F3ADD">
              <w:rPr>
                <w:b/>
                <w:bCs/>
                <w:color w:val="000000" w:themeColor="text1"/>
                <w:szCs w:val="24"/>
              </w:rPr>
              <w:t>Šiuo metu veikianti stipendijų sistema šiuo aspektu neatitinka kūrėjų poreikių, bus siekiama plėtoti kūrėjų tinklaveiką, įgalinančią vystyti bendrus projektus, sutelkti finansavimą užtikrinant didesnį projektų matomumą ir kokybę.</w:t>
            </w:r>
          </w:p>
          <w:p w14:paraId="7C64F5CD" w14:textId="4836A837" w:rsidR="00EC3A87" w:rsidRDefault="00EC3A87" w:rsidP="009C3AFD">
            <w:pPr>
              <w:jc w:val="both"/>
              <w:rPr>
                <w:b/>
                <w:bCs/>
                <w:color w:val="000000" w:themeColor="text1"/>
                <w:szCs w:val="24"/>
              </w:rPr>
            </w:pPr>
          </w:p>
          <w:p w14:paraId="7AE36DEB" w14:textId="77777777" w:rsidR="00EC3A87" w:rsidRDefault="00EC3A87" w:rsidP="00EC3A87">
            <w:pPr>
              <w:jc w:val="both"/>
              <w:rPr>
                <w:color w:val="000000" w:themeColor="text1"/>
                <w:szCs w:val="24"/>
              </w:rPr>
            </w:pPr>
            <w:r w:rsidRPr="003059D7">
              <w:rPr>
                <w:color w:val="000000" w:themeColor="text1"/>
                <w:szCs w:val="24"/>
              </w:rPr>
              <w:t xml:space="preserve">Pasaulinė Covid – 19 pandemija neigiamai paveikė kultūros bendruomenės gebėjimą dirbti kartu ir bendradarbiavimo praktikas. Būtent darbas kartu, dalinimasis idėjomis užtikrina tvarią kultūros raidą. 2021 m. </w:t>
            </w:r>
            <w:r>
              <w:rPr>
                <w:color w:val="000000" w:themeColor="text1"/>
                <w:szCs w:val="24"/>
              </w:rPr>
              <w:t xml:space="preserve">LKT </w:t>
            </w:r>
            <w:r w:rsidRPr="003059D7">
              <w:rPr>
                <w:color w:val="000000" w:themeColor="text1"/>
                <w:szCs w:val="24"/>
              </w:rPr>
              <w:t xml:space="preserve">atlikus pakartotinę regionų kultūros organizacijų apklausą (ankstesnė vykdyta 2019 m.) paaiškėjo, kad bendradarbiavimo apimtys ir intensyvumas tarptautinio bendradarbiavimo srityje sumažėjo 62 % respondentams nurodžius, kad tokios partnerystės 2021 m. nevyko (2019 m. tokių atsakymų buvo 41 proc.) ir tarpsavivaldybinio bendradarbiavimo lygmenyje, 42 % respondentų nurodžius, jog tokios partnerystės neplėtotos (2019 m. tokių atsakymu buvo 27 proc.). Šiame tyrime apklaustos kultūros organizacijos kaip dažniausias bendradarbiavimo kliūtis nurodė, kad </w:t>
            </w:r>
            <w:r w:rsidRPr="003059D7">
              <w:rPr>
                <w:color w:val="000000" w:themeColor="text1"/>
                <w:szCs w:val="24"/>
              </w:rPr>
              <w:lastRenderedPageBreak/>
              <w:t>bendradarbiavimui inicijuoti ir palaikyti trūksta finansinių ir žmogiškųjų resursų, per didelė bendradarbiavimo administracinė našta.</w:t>
            </w:r>
            <w:r>
              <w:rPr>
                <w:color w:val="000000" w:themeColor="text1"/>
                <w:szCs w:val="24"/>
              </w:rPr>
              <w:t xml:space="preserve"> </w:t>
            </w:r>
          </w:p>
          <w:p w14:paraId="051CA6A4" w14:textId="1DC7019B" w:rsidR="00870CEA" w:rsidRDefault="00EC3A87" w:rsidP="00870CEA">
            <w:pPr>
              <w:jc w:val="both"/>
              <w:rPr>
                <w:rStyle w:val="normaltextrun"/>
                <w:iCs/>
                <w:color w:val="FF0000"/>
                <w:szCs w:val="24"/>
                <w:shd w:val="clear" w:color="auto" w:fill="FFFFFF"/>
              </w:rPr>
            </w:pPr>
            <w:r>
              <w:rPr>
                <w:color w:val="000000" w:themeColor="text1"/>
                <w:szCs w:val="24"/>
              </w:rPr>
              <w:t xml:space="preserve">LKT </w:t>
            </w:r>
            <w:r w:rsidRPr="003059D7">
              <w:rPr>
                <w:color w:val="000000" w:themeColor="text1"/>
                <w:szCs w:val="24"/>
              </w:rPr>
              <w:t xml:space="preserve">įgyvendina programą „Menas žmogaus gerovei“, kuri skirta konkurso būdu finansuoti projektus skatinančius </w:t>
            </w:r>
            <w:r w:rsidRPr="003059D7">
              <w:rPr>
                <w:color w:val="000000" w:themeColor="text1"/>
                <w:kern w:val="1"/>
                <w:szCs w:val="24"/>
                <w:lang w:eastAsia="ar-SA"/>
              </w:rPr>
              <w:t xml:space="preserve">kultūros ir meno prieinamumą visuomenės grupėms, patiriančioms socialinę ir kultūrinę atskirtį siekiant teigiamo meno poveikio žmogaus asmeninei gerovei ir sveikatai. </w:t>
            </w:r>
            <w:r w:rsidRPr="003059D7">
              <w:rPr>
                <w:color w:val="000000" w:themeColor="text1"/>
                <w:szCs w:val="24"/>
              </w:rPr>
              <w:t>Atlikus šios programos vertinimą, buvo atskleista, kad dažniausiai įgyvendinami trumpalaikiai ir vienkartiniai projektai. Neužtikrintas veiklos tęstinumas neleidžia pilnai pasiekti programos tikslų. Įvertinus programos rezultatus nustatyta, kad geriausių rezultatų pasiekė tik tie projektai, kurie įtraukė profesionalius kūrėjus</w:t>
            </w:r>
            <w:r>
              <w:rPr>
                <w:color w:val="000000" w:themeColor="text1"/>
                <w:szCs w:val="24"/>
              </w:rPr>
              <w:t xml:space="preserve"> ir, kurie pasižymėjo aukšta menine verte</w:t>
            </w:r>
            <w:r w:rsidRPr="003059D7">
              <w:rPr>
                <w:color w:val="000000" w:themeColor="text1"/>
                <w:szCs w:val="24"/>
              </w:rPr>
              <w:t>. Dėl aukščiau įvardintų priežasčių programos „Menas žmogaus gerovei“ sąlygos 2021 m. konkursui buvo pakeistos (prašyta pateikti 3 metų veiklų planą, kuris galėtų būti finansuotas nepertraukiamai 3 metus, jį tobulinant kiekvienų metų konkursui; pažeidžiamos visuomenės grupės įtraukimo planą; projekto poveikio žmogaus gerovei ir sveikatai vertinimo metodiką. Nustatytas prioritetas projektams, kuriuose dalyvauja profesional</w:t>
            </w:r>
            <w:r w:rsidR="006B1A0A">
              <w:rPr>
                <w:color w:val="000000" w:themeColor="text1"/>
                <w:szCs w:val="24"/>
              </w:rPr>
              <w:t>ū</w:t>
            </w:r>
            <w:r w:rsidRPr="003059D7">
              <w:rPr>
                <w:color w:val="000000" w:themeColor="text1"/>
                <w:szCs w:val="24"/>
              </w:rPr>
              <w:t xml:space="preserve">s kūrėjai). Deja, diskutuojant su negalią patiriančių asmenų organizacijomis buvo nustatyta, kad </w:t>
            </w:r>
            <w:r>
              <w:rPr>
                <w:color w:val="000000" w:themeColor="text1"/>
                <w:szCs w:val="24"/>
              </w:rPr>
              <w:t xml:space="preserve">ši programa nepasiekia savo </w:t>
            </w:r>
            <w:r w:rsidRPr="00FB0E26">
              <w:rPr>
                <w:szCs w:val="24"/>
              </w:rPr>
              <w:t>tikslų</w:t>
            </w:r>
            <w:r w:rsidR="00870CEA" w:rsidRPr="00FB0E26">
              <w:rPr>
                <w:szCs w:val="24"/>
              </w:rPr>
              <w:t xml:space="preserve">, todėl </w:t>
            </w:r>
            <w:r w:rsidR="00613FC7" w:rsidRPr="00FB0E26">
              <w:rPr>
                <w:szCs w:val="24"/>
              </w:rPr>
              <w:t xml:space="preserve">planuojama jos atsisakyti. </w:t>
            </w:r>
            <w:r w:rsidR="00870CEA" w:rsidRPr="00FB0E26">
              <w:rPr>
                <w:szCs w:val="24"/>
              </w:rPr>
              <w:t xml:space="preserve">Naujai programai bus taikomi </w:t>
            </w:r>
            <w:r w:rsidR="00870CEA" w:rsidRPr="00FB0E26">
              <w:rPr>
                <w:rStyle w:val="normaltextrun"/>
                <w:iCs/>
                <w:szCs w:val="24"/>
                <w:shd w:val="clear" w:color="auto" w:fill="FFFFFF"/>
              </w:rPr>
              <w:t xml:space="preserve">skirtingi lėšų skyrimo principai. </w:t>
            </w:r>
            <w:r w:rsidR="00613FC7" w:rsidRPr="00FB0E26">
              <w:rPr>
                <w:rStyle w:val="normaltextrun"/>
                <w:iCs/>
                <w:szCs w:val="24"/>
                <w:shd w:val="clear" w:color="auto" w:fill="FFFFFF"/>
              </w:rPr>
              <w:t>Jos v</w:t>
            </w:r>
            <w:r w:rsidR="00870CEA" w:rsidRPr="00FB0E26">
              <w:rPr>
                <w:rStyle w:val="normaltextrun"/>
                <w:iCs/>
                <w:szCs w:val="24"/>
                <w:shd w:val="clear" w:color="auto" w:fill="FFFFFF"/>
              </w:rPr>
              <w:t xml:space="preserve">eikla taip pat nutols nuo pagrindinio Lietuvos kultūros dėmesio lauko – Lietuvos kultūros ir meno raidos skatinimo ir sklaidos ir orientuosis į kultūros prieinamumą atskirties bendruomenėms. Programa bus trumpalaikė, jai pasibaigus bus atliktas vertinimas ir sprendžiama ar ji turėtų tapti tęstine veikla. </w:t>
            </w:r>
          </w:p>
          <w:p w14:paraId="01FCD8AB" w14:textId="37319129" w:rsidR="00EC3A87" w:rsidRPr="003059D7" w:rsidRDefault="00EC3A87" w:rsidP="00EC3A87">
            <w:pPr>
              <w:jc w:val="both"/>
              <w:rPr>
                <w:color w:val="000000" w:themeColor="text1"/>
                <w:szCs w:val="24"/>
              </w:rPr>
            </w:pPr>
            <w:r w:rsidRPr="00EC3A87">
              <w:rPr>
                <w:b/>
                <w:bCs/>
                <w:color w:val="000000" w:themeColor="text1"/>
                <w:szCs w:val="24"/>
              </w:rPr>
              <w:t>Atsižvelgiant į išdėstytą problematiką, diskutuojant apie bendradarbiavimo skatinimą ir atskirčių visuomenėje mažinimą, šioms veikloms skatinti yra būtina kurti naujus finansinius instrumentus.</w:t>
            </w:r>
          </w:p>
          <w:p w14:paraId="61831531" w14:textId="7CD0EAB0" w:rsidR="003C3424" w:rsidRDefault="003C3424" w:rsidP="0092710B">
            <w:pPr>
              <w:jc w:val="both"/>
            </w:pPr>
          </w:p>
          <w:p w14:paraId="75C865BC" w14:textId="568A49EB" w:rsidR="003C3424" w:rsidRPr="00D35EAF" w:rsidRDefault="003C3424" w:rsidP="0092710B">
            <w:pPr>
              <w:jc w:val="both"/>
              <w:rPr>
                <w:b/>
                <w:bCs/>
              </w:rPr>
            </w:pPr>
            <w:r w:rsidRPr="00D35EAF">
              <w:rPr>
                <w:b/>
                <w:bCs/>
              </w:rPr>
              <w:t>Šią įvardintos problemos priežastį planuojama pašalinti tokiais būdais:</w:t>
            </w:r>
          </w:p>
          <w:p w14:paraId="124299BC" w14:textId="77777777" w:rsidR="00E91563" w:rsidRPr="00E91563" w:rsidRDefault="00E91563" w:rsidP="0092710B">
            <w:pPr>
              <w:jc w:val="both"/>
            </w:pPr>
          </w:p>
          <w:p w14:paraId="4A70516F" w14:textId="4A010A1B" w:rsidR="005F13BC" w:rsidRPr="00F81A1E" w:rsidRDefault="005C6FF3" w:rsidP="00B87331">
            <w:pPr>
              <w:pStyle w:val="ListParagraph"/>
              <w:numPr>
                <w:ilvl w:val="0"/>
                <w:numId w:val="21"/>
              </w:numPr>
              <w:jc w:val="both"/>
            </w:pPr>
            <w:r>
              <w:t>s</w:t>
            </w:r>
            <w:r w:rsidR="0074349F">
              <w:t>ukur</w:t>
            </w:r>
            <w:r w:rsidR="000A15AA">
              <w:t>ia</w:t>
            </w:r>
            <w:r w:rsidR="004423BC">
              <w:t>nt</w:t>
            </w:r>
            <w:r w:rsidR="0074349F">
              <w:t xml:space="preserve"> metodik</w:t>
            </w:r>
            <w:r w:rsidR="004423BC">
              <w:t>ą</w:t>
            </w:r>
            <w:r w:rsidR="0074349F">
              <w:t>, kuri</w:t>
            </w:r>
            <w:r w:rsidR="506ACF7A">
              <w:t>a</w:t>
            </w:r>
            <w:r w:rsidR="0074349F">
              <w:t xml:space="preserve"> nustat</w:t>
            </w:r>
            <w:r w:rsidR="000A15AA">
              <w:t>omi</w:t>
            </w:r>
            <w:r w:rsidR="0074349F">
              <w:t xml:space="preserve"> efektyv</w:t>
            </w:r>
            <w:r w:rsidR="000A15AA">
              <w:t>ū</w:t>
            </w:r>
            <w:r w:rsidR="0074349F">
              <w:t>s viešojo ir privataus sektorių bendradarbiavimo modeli</w:t>
            </w:r>
            <w:r w:rsidR="000A15AA">
              <w:t>ai</w:t>
            </w:r>
            <w:r w:rsidR="006B1870">
              <w:t>,</w:t>
            </w:r>
            <w:r w:rsidR="0074349F">
              <w:t xml:space="preserve"> skatinan</w:t>
            </w:r>
            <w:r w:rsidR="006B1870">
              <w:t>tys</w:t>
            </w:r>
            <w:r w:rsidR="0074349F">
              <w:t xml:space="preserve"> </w:t>
            </w:r>
            <w:r w:rsidR="004A5C73">
              <w:t xml:space="preserve">aukštos </w:t>
            </w:r>
            <w:r w:rsidR="00E657BF">
              <w:t>vertės</w:t>
            </w:r>
            <w:r w:rsidR="004A5C73">
              <w:t xml:space="preserve"> meno darbų atsiradimą </w:t>
            </w:r>
            <w:r w:rsidR="0074349F">
              <w:t>verslui priklausančiose viešose erdvėse</w:t>
            </w:r>
            <w:r w:rsidR="2C91136E">
              <w:t>. Skiriamas finansavimas meno kūriniui ar kūriniams, tokiu būdu sukuriant gerosios praktikos pavyzdžius</w:t>
            </w:r>
            <w:r w:rsidR="00E657BF">
              <w:t xml:space="preserve"> ir juos skleidžiant</w:t>
            </w:r>
            <w:r w:rsidR="003E4330">
              <w:t>;</w:t>
            </w:r>
          </w:p>
          <w:p w14:paraId="3C5C003E" w14:textId="15336223" w:rsidR="00715EB4" w:rsidRPr="00944F34" w:rsidRDefault="005C6FF3" w:rsidP="4F4EE73A">
            <w:pPr>
              <w:pStyle w:val="ListParagraph"/>
              <w:numPr>
                <w:ilvl w:val="0"/>
                <w:numId w:val="21"/>
              </w:numPr>
              <w:jc w:val="both"/>
              <w:rPr>
                <w:i/>
                <w:iCs/>
                <w:u w:val="single"/>
              </w:rPr>
            </w:pPr>
            <w:r>
              <w:t>s</w:t>
            </w:r>
            <w:r w:rsidR="55013326">
              <w:t xml:space="preserve">udarant sąlygas </w:t>
            </w:r>
            <w:r w:rsidR="1FE034AF">
              <w:t>kūrėjams sutelkti žmogiškuosius ir finansinius resursus kūrybiniam procesui, o ne jo administravimui</w:t>
            </w:r>
            <w:r w:rsidR="6226ABDE">
              <w:t>;</w:t>
            </w:r>
          </w:p>
          <w:p w14:paraId="79511039" w14:textId="73C8B603" w:rsidR="00F9262A" w:rsidRPr="002867D4" w:rsidRDefault="6E12E447" w:rsidP="4F4EE73A">
            <w:pPr>
              <w:pStyle w:val="ListParagraph"/>
              <w:numPr>
                <w:ilvl w:val="0"/>
                <w:numId w:val="21"/>
              </w:numPr>
              <w:jc w:val="both"/>
            </w:pPr>
            <w:r>
              <w:t>f</w:t>
            </w:r>
            <w:r w:rsidR="6226ABDE">
              <w:t xml:space="preserve">inansuojant </w:t>
            </w:r>
            <w:r w:rsidR="00221883">
              <w:t xml:space="preserve">tarptautinio ir tarpsektorinio bendradarbiavimo </w:t>
            </w:r>
            <w:r w:rsidR="00B30DC1">
              <w:t>bei</w:t>
            </w:r>
            <w:r w:rsidR="00221883">
              <w:t xml:space="preserve"> kultūrinės atskirties mažinimo pro</w:t>
            </w:r>
            <w:r w:rsidR="54D1E0B5">
              <w:t>jektus</w:t>
            </w:r>
            <w:r w:rsidR="00221883">
              <w:t>.</w:t>
            </w:r>
          </w:p>
          <w:p w14:paraId="687C8F9E" w14:textId="61F217F2" w:rsidR="00F9262A" w:rsidRDefault="00F9262A" w:rsidP="0092710B">
            <w:pPr>
              <w:jc w:val="both"/>
            </w:pPr>
          </w:p>
          <w:p w14:paraId="002833D6" w14:textId="761CC33F" w:rsidR="00474C97" w:rsidRDefault="00474C97" w:rsidP="00474C97">
            <w:pPr>
              <w:jc w:val="both"/>
            </w:pPr>
            <w:r w:rsidRPr="00BC7B96">
              <w:rPr>
                <w:u w:val="single"/>
              </w:rPr>
              <w:t>3.</w:t>
            </w:r>
            <w:r>
              <w:rPr>
                <w:u w:val="single"/>
              </w:rPr>
              <w:t>2</w:t>
            </w:r>
            <w:r w:rsidRPr="00BC7B96">
              <w:rPr>
                <w:u w:val="single"/>
              </w:rPr>
              <w:t xml:space="preserve">. </w:t>
            </w:r>
            <w:r>
              <w:rPr>
                <w:u w:val="single"/>
              </w:rPr>
              <w:t xml:space="preserve">nėra </w:t>
            </w:r>
            <w:r w:rsidR="00412FDB">
              <w:rPr>
                <w:u w:val="single"/>
              </w:rPr>
              <w:t>tolygios ir tvarios kūrybinių pajėgumų stiprinimo konkuruoti tarptautiniu mastu sistemos.</w:t>
            </w:r>
          </w:p>
          <w:p w14:paraId="21593B96" w14:textId="77777777" w:rsidR="00474C97" w:rsidRDefault="00474C97" w:rsidP="00474C97">
            <w:pPr>
              <w:jc w:val="both"/>
            </w:pPr>
          </w:p>
          <w:p w14:paraId="7338C74B" w14:textId="13978578" w:rsidR="38E8B57F" w:rsidRDefault="38E8B57F" w:rsidP="0B589057">
            <w:pPr>
              <w:pStyle w:val="paragraph"/>
              <w:spacing w:before="0" w:beforeAutospacing="0" w:after="0" w:afterAutospacing="0"/>
              <w:jc w:val="both"/>
              <w:rPr>
                <w:b/>
                <w:bCs/>
                <w:color w:val="000000" w:themeColor="text1"/>
              </w:rPr>
            </w:pPr>
            <w:r w:rsidRPr="0B589057">
              <w:rPr>
                <w:color w:val="000000" w:themeColor="text1"/>
              </w:rPr>
              <w:t xml:space="preserve">Lietuvai pritaikius pelno mokesčio lengvatą kino gamybai, Lietuvos kino industrija ženkliai sustiprėjo. Vien tik 2021 metais Lietuvoje tai sąlygojo 38 mln. Eur užsienio subjektų, filmų gamybos įmonių, išlaidų. Lietuvoje ir su užsienio partneriais kurti filmai apdovanojami svarbiausiais kino apdovanojimais, tačiau ne visos kino rūšys turi galimybę vystytis tolygiai. Per visą atkurtos Nepriklausomybės laikotarpį buvo sukurtas tik vienas pilnametražis animacinis lietuviškas filmas. Animacinių filmų kūrėjams  nebuvo sudarytos sąlygos, leidžiančios atsiskleisti  esamam jų potencialui. Vertinant Europos Audiovizualinės observatorijos pateiktus skaičiavimus dėl vidutinių kaštų filmų gamybai, animacinio pilnametražio filmo vidutinė gamybos kaina sudaro apie 4 mln. Eurų 2020 m. skaičiavimais. Atsižvelgiant į ribotus finansinius išteklius valstybiniam kino finansavimui ir animacijos projektų sudėtingumą bei brangumą, jie nuolat pralaimi konkurencinėje kovoje dėl finansavimo vaidybinių ar dokumentinių filmų projektams. </w:t>
            </w:r>
            <w:r w:rsidRPr="0B589057">
              <w:rPr>
                <w:b/>
                <w:bCs/>
                <w:color w:val="000000" w:themeColor="text1"/>
              </w:rPr>
              <w:t>Atsižvelgiant į susidariusią neigiamai animacijos sektorių veikiančią konkurencinę aplinką ir stiprėjantį Lietuvos animacijos sektoriaus potencialą, būtina  konkurencinę aplinką subalansuoti sudarant galimybę Lietuvos kino kūrėjams kurti pilno metro animacinius filmus.</w:t>
            </w:r>
          </w:p>
          <w:p w14:paraId="67100ACF" w14:textId="00E692C7" w:rsidR="005C3D20" w:rsidRDefault="005C3D20" w:rsidP="00474C97">
            <w:pPr>
              <w:jc w:val="both"/>
            </w:pPr>
          </w:p>
          <w:p w14:paraId="24C31A89" w14:textId="77777777" w:rsidR="00790ACD" w:rsidRPr="00E7059A" w:rsidRDefault="00790ACD" w:rsidP="00790ACD">
            <w:pPr>
              <w:pStyle w:val="paragraph"/>
              <w:spacing w:before="0" w:beforeAutospacing="0" w:after="0" w:afterAutospacing="0"/>
              <w:jc w:val="both"/>
              <w:textAlignment w:val="baseline"/>
              <w:rPr>
                <w:color w:val="000000"/>
              </w:rPr>
            </w:pPr>
            <w:r w:rsidRPr="00E356CB">
              <w:rPr>
                <w:color w:val="000000" w:themeColor="text1"/>
              </w:rPr>
              <w:lastRenderedPageBreak/>
              <w:t xml:space="preserve">Augant audiovizualinės produkcijos poreikiams viso pasaulio rinkose, ypač universalus ir didelį potencialą tarptautinei sklaidai bei investicijų pritraukimui į Lietuvą turi interaktyvus kinas. Šie filmai pasižymi naudojamomis naujausiomis technologijomis, kurios artimos ir animacijos kategorijai, vaizdo žaidimams, tačiau savo turiniu gali turėti ir dokumentinio ar vaidybinio filmo elementų. </w:t>
            </w:r>
            <w:r w:rsidRPr="001275B8">
              <w:rPr>
                <w:b/>
                <w:bCs/>
                <w:color w:val="000000" w:themeColor="text1"/>
              </w:rPr>
              <w:t>Siekiant subalansuotos kino sektoriaus raidos, būtina sudaryti saviraiškos galimybę kūrėjams dirbantiems ir su naujausiomis technologijomis</w:t>
            </w:r>
            <w:r w:rsidRPr="00E356CB">
              <w:rPr>
                <w:color w:val="000000" w:themeColor="text1"/>
              </w:rPr>
              <w:t xml:space="preserve"> – tai skatina Lietuvos kultūrinių ir kūrybinių industrijų plėtrą, todėl būtina skatinti ir interaktyvių filmų kūrimą.</w:t>
            </w:r>
          </w:p>
          <w:p w14:paraId="6BDDCCD3" w14:textId="77777777" w:rsidR="00790ACD" w:rsidRDefault="00790ACD" w:rsidP="00790ACD">
            <w:pPr>
              <w:jc w:val="both"/>
              <w:rPr>
                <w:szCs w:val="24"/>
              </w:rPr>
            </w:pPr>
          </w:p>
          <w:p w14:paraId="3707B50C" w14:textId="77777777" w:rsidR="00790ACD" w:rsidRPr="005376D3" w:rsidRDefault="00790ACD" w:rsidP="00790ACD">
            <w:pPr>
              <w:jc w:val="both"/>
              <w:rPr>
                <w:color w:val="000000" w:themeColor="text1"/>
                <w:szCs w:val="24"/>
              </w:rPr>
            </w:pPr>
            <w:r w:rsidRPr="005376D3">
              <w:rPr>
                <w:color w:val="000000" w:themeColor="text1"/>
                <w:szCs w:val="24"/>
              </w:rPr>
              <w:t xml:space="preserve">Lietuvos kino centras (toliau – LKC) šiuo metu turi daugiau nei 1000 skirtingų filmų, kurie užfiksuoti jau tik minimaliai naudojamose kino juostose. Prasidėjus Lietuvos kultūros turinio skaitmeninimo procesams, kino filmai į šiuos procesus pateko tik minimalia apimtimi, tiek, kiek numatė skaitmeninti Lietuvos archyvai. LKC buvo įkurtas tik 2012 m., kuomet kultūros turinio skaitmeninimo sistema jau buvo iš esmės nustatyta ir buvo paskirtos koordinuojančios įstaigos muziejų, bibliotekų, archyvų srityse. </w:t>
            </w:r>
          </w:p>
          <w:p w14:paraId="3DB96F4B" w14:textId="77777777" w:rsidR="00790ACD" w:rsidRPr="005376D3" w:rsidRDefault="00790ACD" w:rsidP="00790ACD">
            <w:pPr>
              <w:jc w:val="both"/>
              <w:rPr>
                <w:color w:val="000000" w:themeColor="text1"/>
                <w:szCs w:val="24"/>
              </w:rPr>
            </w:pPr>
            <w:r w:rsidRPr="005376D3">
              <w:rPr>
                <w:color w:val="000000" w:themeColor="text1"/>
                <w:szCs w:val="24"/>
              </w:rPr>
              <w:t xml:space="preserve">LKC restauruotų kino juostų kolekcijoje šiuo metu yra tik kiek daugiau nei 30 vaidybinių, animacinių ir dokumentinių filmų. Kino juostos skaitmeninamos ir restauruojamos 4K raiška bendradarbiaujant su Lietuvos ir užsienio vaizdo ir garso restauravimo specialistais, filmų režisieriais, ekspertais ir operatoriais. Visiems filmams parengiami angliški subtitrai, dalis filmų turi prancūziškus, vokiškus, lenkiškus, rusiškus ir kitų kalbų subtitrus. LKC iniciatyva kasmet didėja filmų skirtų regos ir klausos sutrikimus turintiems asmenims kolekcija. Tai filmai su audiovizualiniu vertimu bei subtitrais kurtiesiems ir neprigirdintiems. </w:t>
            </w:r>
          </w:p>
          <w:p w14:paraId="0DEF533C" w14:textId="77777777" w:rsidR="00790ACD" w:rsidRPr="005376D3" w:rsidRDefault="00790ACD" w:rsidP="00790ACD">
            <w:pPr>
              <w:jc w:val="both"/>
              <w:rPr>
                <w:color w:val="000000" w:themeColor="text1"/>
                <w:szCs w:val="24"/>
              </w:rPr>
            </w:pPr>
            <w:r w:rsidRPr="005376D3">
              <w:rPr>
                <w:color w:val="000000" w:themeColor="text1"/>
                <w:szCs w:val="24"/>
              </w:rPr>
              <w:t xml:space="preserve">Vis dažniau restauruotų filmų medžiagą naujai kuriamuose filmuose ar kitokiame audiovizualiniame turinyje naudoja šiandienos kūrėjai. LKC restauruotų filmų kolekcija yra svarbus resursas naujo turinio kūrime, taip pat naudojamas ir ugdymo procese.  </w:t>
            </w:r>
          </w:p>
          <w:p w14:paraId="3158E71C" w14:textId="47C3C62B" w:rsidR="00790ACD" w:rsidRDefault="00790ACD" w:rsidP="00790ACD">
            <w:pPr>
              <w:jc w:val="both"/>
              <w:rPr>
                <w:color w:val="000000" w:themeColor="text1"/>
              </w:rPr>
            </w:pPr>
            <w:r w:rsidRPr="6EDB13CC">
              <w:rPr>
                <w:color w:val="000000" w:themeColor="text1"/>
              </w:rPr>
              <w:t xml:space="preserve">Svarbu pabrėžti, kad pastaruoju metu daugelis tarptautinių kino festivalių skiria vis didesnį dėmesį restauruotiems filmams, rengiamos atskiros programos, o filmų sklaida tokiose programose sudaro sąlygas pristatyti šalį taip pat efektyviai kaip ir </w:t>
            </w:r>
            <w:r>
              <w:rPr>
                <w:color w:val="000000" w:themeColor="text1"/>
              </w:rPr>
              <w:t xml:space="preserve">per </w:t>
            </w:r>
            <w:r w:rsidRPr="6EDB13CC">
              <w:rPr>
                <w:color w:val="000000" w:themeColor="text1"/>
              </w:rPr>
              <w:t>naujai sukurtų filmų</w:t>
            </w:r>
            <w:r>
              <w:rPr>
                <w:color w:val="000000" w:themeColor="text1"/>
              </w:rPr>
              <w:t xml:space="preserve"> įtraukimą į</w:t>
            </w:r>
            <w:r w:rsidRPr="6EDB13CC">
              <w:rPr>
                <w:color w:val="000000" w:themeColor="text1"/>
              </w:rPr>
              <w:t xml:space="preserve"> konkursines programas. </w:t>
            </w:r>
            <w:r w:rsidRPr="00790ACD">
              <w:rPr>
                <w:b/>
                <w:bCs/>
                <w:color w:val="000000" w:themeColor="text1"/>
              </w:rPr>
              <w:t>Ribotas lietuviškų filmų, kurie yra restauruoti, skaičius stipriai apriboja Lietuvos galimybes pateikti didesnę pasiūlą užsienio kino renginiams, taip pat neužtikrina Lietuvos kino ir jo kūrėjų  sklaidos</w:t>
            </w:r>
            <w:r w:rsidRPr="6EDB13CC">
              <w:rPr>
                <w:color w:val="000000" w:themeColor="text1"/>
              </w:rPr>
              <w:t>.</w:t>
            </w:r>
          </w:p>
          <w:p w14:paraId="3C964719" w14:textId="01801404" w:rsidR="002C1C8E" w:rsidRPr="005376D3" w:rsidRDefault="00C979F1" w:rsidP="00790ACD">
            <w:pPr>
              <w:jc w:val="both"/>
              <w:rPr>
                <w:color w:val="000000" w:themeColor="text1"/>
              </w:rPr>
            </w:pPr>
            <w:r w:rsidRPr="6EDB13CC">
              <w:rPr>
                <w:color w:val="000000" w:themeColor="text1"/>
              </w:rPr>
              <w:t xml:space="preserve">Atkreiptinas dėmesys, kad šiuo metu yra kuriama Lietuvos nacionalinė filmoteka (Lietuvos kino centro prie Kultūros ministerijos padalinys). Pirmasis šio projekto etapas </w:t>
            </w:r>
            <w:r w:rsidR="00D67847">
              <w:rPr>
                <w:color w:val="000000" w:themeColor="text1"/>
              </w:rPr>
              <w:t>–</w:t>
            </w:r>
            <w:r w:rsidRPr="6EDB13CC">
              <w:rPr>
                <w:color w:val="000000" w:themeColor="text1"/>
              </w:rPr>
              <w:t xml:space="preserve"> Regioninės filmotekos Naglio kino centro Palangoje įkūrimas. Šiuo metu jau yra pabaigtas pastato techninis projektas bei rengiamas investicinis projektas. Šis projektas ženkliai pagerins Lietuvos kino kūrėjų galimybes pristatyti ir skleisti lietuvišką kiną, taip pat padidins jo sklaidą regionuose, tad </w:t>
            </w:r>
            <w:r>
              <w:rPr>
                <w:color w:val="000000" w:themeColor="text1"/>
              </w:rPr>
              <w:t>mažins kūrybinių sąlygų ir kūrybinių produktų sklaidos netolygumus.</w:t>
            </w:r>
          </w:p>
          <w:p w14:paraId="377A16BA" w14:textId="61C6B5C2" w:rsidR="00063390" w:rsidRDefault="00063390" w:rsidP="00474C97">
            <w:pPr>
              <w:jc w:val="both"/>
            </w:pPr>
          </w:p>
          <w:p w14:paraId="3A8CF9B9" w14:textId="77777777" w:rsidR="00063390" w:rsidRDefault="00063390" w:rsidP="00063390">
            <w:pPr>
              <w:jc w:val="both"/>
              <w:rPr>
                <w:szCs w:val="22"/>
              </w:rPr>
            </w:pPr>
            <w:r w:rsidRPr="00BE24FD">
              <w:rPr>
                <w:szCs w:val="22"/>
              </w:rPr>
              <w:t>Valstybės dėmesys Lietuvos kultūros sklaidai užsienyje pastaraisiais metais tolydžio mažėjo,</w:t>
            </w:r>
            <w:r>
              <w:rPr>
                <w:szCs w:val="22"/>
              </w:rPr>
              <w:t xml:space="preserve"> tam neišvengiamai didelį poveikį padarė ir Covid-19 pandemija,</w:t>
            </w:r>
            <w:r w:rsidRPr="00BE24FD">
              <w:rPr>
                <w:szCs w:val="22"/>
              </w:rPr>
              <w:t xml:space="preserve"> nors pabrėžiama tarptautinio kultūrinio bendradarbiavimo svarba ne tik kultūros ir kūrybinių sričių atsinaujinimui, kokybiškesnių ir įvairesnių paslaugų plėtrai, kultūros </w:t>
            </w:r>
            <w:r>
              <w:rPr>
                <w:szCs w:val="22"/>
              </w:rPr>
              <w:t xml:space="preserve">įstaigų ir </w:t>
            </w:r>
            <w:r w:rsidRPr="00BE24FD">
              <w:rPr>
                <w:szCs w:val="22"/>
              </w:rPr>
              <w:t xml:space="preserve">organizacijų finansiniam tvarumui. </w:t>
            </w:r>
            <w:r>
              <w:rPr>
                <w:szCs w:val="22"/>
              </w:rPr>
              <w:t xml:space="preserve">Tarptautinis bendradarbiavimas skatina kultūros raiškos įvairovę, prisideda prie atviros ir dinamiškos, gebančios veikti nuolat kintančiame pasaulyje, visuomenės kūrimo. </w:t>
            </w:r>
            <w:r w:rsidRPr="00BE24FD">
              <w:rPr>
                <w:szCs w:val="22"/>
              </w:rPr>
              <w:t>Kultūros indėlis yra akivaizdus siekiant Lietuvos užsienio ir ekonominės politikos tikslų</w:t>
            </w:r>
            <w:r>
              <w:rPr>
                <w:szCs w:val="22"/>
              </w:rPr>
              <w:t xml:space="preserve">, kultūros vaidmeniui įgyvendinant šias sąsajas didelis dėmesys skirtas </w:t>
            </w:r>
            <w:r w:rsidRPr="00A87E55">
              <w:rPr>
                <w:szCs w:val="22"/>
              </w:rPr>
              <w:t>Aštuonioliktosios Lietuvos Respublikos Vyriausybės programos nuostatų įgyvendinimo plan</w:t>
            </w:r>
            <w:r>
              <w:rPr>
                <w:szCs w:val="22"/>
              </w:rPr>
              <w:t xml:space="preserve">e (veiksmai </w:t>
            </w:r>
            <w:r w:rsidRPr="00A87E55">
              <w:rPr>
                <w:szCs w:val="22"/>
              </w:rPr>
              <w:t>2.5.</w:t>
            </w:r>
            <w:r>
              <w:rPr>
                <w:szCs w:val="22"/>
              </w:rPr>
              <w:t>1</w:t>
            </w:r>
            <w:r w:rsidRPr="00A87E55">
              <w:rPr>
                <w:szCs w:val="22"/>
              </w:rPr>
              <w:t>.–2.5.4.</w:t>
            </w:r>
            <w:r>
              <w:rPr>
                <w:szCs w:val="22"/>
              </w:rPr>
              <w:t>)</w:t>
            </w:r>
            <w:r w:rsidRPr="00A87E55">
              <w:rPr>
                <w:szCs w:val="22"/>
              </w:rPr>
              <w:t>, sukuriant tvarią Lietuvos kultūros pristatymo, ilgalaikių kūrybinių partnerysčių skatinimo ir kultūrinės diplomatijos įgyvendinimo sistemą.</w:t>
            </w:r>
          </w:p>
          <w:p w14:paraId="4D54F431" w14:textId="77777777" w:rsidR="00063390" w:rsidRDefault="00063390" w:rsidP="00063390">
            <w:pPr>
              <w:jc w:val="both"/>
              <w:rPr>
                <w:szCs w:val="22"/>
              </w:rPr>
            </w:pPr>
          </w:p>
          <w:p w14:paraId="4F28C84D" w14:textId="77777777" w:rsidR="00063390" w:rsidRDefault="00063390" w:rsidP="00063390">
            <w:pPr>
              <w:jc w:val="both"/>
              <w:rPr>
                <w:szCs w:val="22"/>
              </w:rPr>
            </w:pPr>
            <w:r>
              <w:rPr>
                <w:szCs w:val="22"/>
              </w:rPr>
              <w:t xml:space="preserve">2022 m. Kultūros ministerijos užsakymu atliktas tyrimas </w:t>
            </w:r>
            <w:r w:rsidRPr="00CD1007">
              <w:rPr>
                <w:szCs w:val="22"/>
              </w:rPr>
              <w:t>„Lietuvos kultūros sklaidos užsienyje tikslinių priemonių ir jų poveikio vertinimas“</w:t>
            </w:r>
            <w:r>
              <w:rPr>
                <w:szCs w:val="22"/>
              </w:rPr>
              <w:t xml:space="preserve"> (toliau – Tyrimas)</w:t>
            </w:r>
            <w:r>
              <w:rPr>
                <w:rStyle w:val="FootnoteReference"/>
                <w:szCs w:val="22"/>
              </w:rPr>
              <w:footnoteReference w:id="2"/>
            </w:r>
            <w:r>
              <w:rPr>
                <w:szCs w:val="22"/>
              </w:rPr>
              <w:t xml:space="preserve"> rodo, kad tikslinėms Lietuvos kultūros </w:t>
            </w:r>
            <w:r>
              <w:rPr>
                <w:szCs w:val="22"/>
              </w:rPr>
              <w:lastRenderedPageBreak/>
              <w:t xml:space="preserve">sklaidos programoms, skirtoms tarptautiškumui skatinti, 2018-2021 m. per metus buvo skiriami riboti resursai, siekiantys </w:t>
            </w:r>
            <w:r w:rsidRPr="00FC6EC1">
              <w:rPr>
                <w:szCs w:val="22"/>
              </w:rPr>
              <w:t>apie 1 mln</w:t>
            </w:r>
            <w:r>
              <w:rPr>
                <w:szCs w:val="22"/>
              </w:rPr>
              <w:t>.</w:t>
            </w:r>
            <w:r w:rsidRPr="00FC6EC1">
              <w:rPr>
                <w:szCs w:val="22"/>
              </w:rPr>
              <w:t xml:space="preserve"> eurų. </w:t>
            </w:r>
            <w:r>
              <w:rPr>
                <w:szCs w:val="22"/>
              </w:rPr>
              <w:t xml:space="preserve">Kitų </w:t>
            </w:r>
            <w:r w:rsidRPr="00FC6EC1">
              <w:rPr>
                <w:szCs w:val="22"/>
              </w:rPr>
              <w:t>Lietuvos kultūros tarybos program</w:t>
            </w:r>
            <w:r>
              <w:rPr>
                <w:szCs w:val="22"/>
              </w:rPr>
              <w:t>ų</w:t>
            </w:r>
            <w:r w:rsidRPr="00FC6EC1">
              <w:rPr>
                <w:szCs w:val="22"/>
              </w:rPr>
              <w:t>, analizuot</w:t>
            </w:r>
            <w:r>
              <w:rPr>
                <w:szCs w:val="22"/>
              </w:rPr>
              <w:t>ų</w:t>
            </w:r>
            <w:r w:rsidRPr="00FC6EC1">
              <w:rPr>
                <w:szCs w:val="22"/>
              </w:rPr>
              <w:t xml:space="preserve"> tyrime (išskyrus Venecijos bienales), </w:t>
            </w:r>
            <w:r>
              <w:rPr>
                <w:szCs w:val="22"/>
              </w:rPr>
              <w:t xml:space="preserve">finansavimo apimtys tarptautiškumui skatinti siekia </w:t>
            </w:r>
            <w:r w:rsidRPr="00FC6EC1">
              <w:rPr>
                <w:szCs w:val="22"/>
              </w:rPr>
              <w:t>apie 3 mln. 500 tūkst. eurų per metus, tačiau jos skiriamos projektams, įgyvendinamiems Lietuvoje ir užsienyje, tad Lietuvos kultūros tarybos pateikiami duomenys apie vykdomus kultūros sklaidos projektus užsienyje nesudaro galimybės įvertinti vykdomų programų tikslingumo ir finansuojamų projektų poveikio bei efektyvumo</w:t>
            </w:r>
            <w:r>
              <w:rPr>
                <w:szCs w:val="22"/>
              </w:rPr>
              <w:t xml:space="preserve"> sklaidos užsienyje aspektu</w:t>
            </w:r>
            <w:r w:rsidRPr="00FC6EC1">
              <w:rPr>
                <w:szCs w:val="22"/>
              </w:rPr>
              <w:t>.</w:t>
            </w:r>
            <w:r>
              <w:rPr>
                <w:szCs w:val="22"/>
              </w:rPr>
              <w:t xml:space="preserve"> Kokybinėse konsultacijose su kultūros sektoriumi išryškėjo, kad dėl mažo finansavimo intensyvumo mažinant projektų biudžetus, visų pirma yra atsisakoma veiklų užsienyje. Todėl buvo atkreiptas dėmesys, kad svarbu yra stiprinti kultūros produkto gyvavimo ciklą, ne tik kuriant kultūros ir meno produktus, bet ir užtikrinant jų sklaidą Lietuvoje ir užsienyje. Atkreiptinas dėmesys, kad išaugusi infliacija ir energijos kainos lėmė stipriai išaugusią mobilumo veiklų kainą.  </w:t>
            </w:r>
          </w:p>
          <w:p w14:paraId="0F04BE1B" w14:textId="5B093408" w:rsidR="00063390" w:rsidRDefault="00063390" w:rsidP="00063390">
            <w:pPr>
              <w:jc w:val="both"/>
            </w:pPr>
            <w:r>
              <w:t>Tyrimo duomenimis vienu svarbiausių Lietuvos kultūros sklaidos užsienyje tikslu kultūros sektorius įvardijo tarptautinių kanalų ir partnerių tinklo auginimą kaip galimybę dalyvauti pasauliniuose kultūros ir meno diskursuose bei integruotis į tarptautinę meno rinką. Dalyvaujant tarptautiniuose žinių ir patirties mainuose pastebimi netolygumai skirtingose kūrybinės veiklos srityse, minima būtinybė plėsti profesionaliosios kūrybos sklaidos užsienyje programas ir atverti galimybę tokių programų lanksčiam finansavimui. Tyrimas taip pat parodė, kad virtualios bendradarbiavimo formos yra net 10 kartų mažiau efektyvios už fizines veiklas.</w:t>
            </w:r>
          </w:p>
          <w:p w14:paraId="0B1E0401" w14:textId="198C5FD3" w:rsidR="003E0545" w:rsidRDefault="003E0545" w:rsidP="00063390">
            <w:pPr>
              <w:jc w:val="both"/>
            </w:pPr>
            <w:r w:rsidRPr="00C5698F">
              <w:rPr>
                <w:b/>
                <w:bCs/>
              </w:rPr>
              <w:t xml:space="preserve">Sprendžiant šias problemas siūlomos lanksčios kultūros ir meno sklaidos užsienyje finansavimo veiklos, kurios paskatintų menininkų, kultūros srities specialistų bei kultūros ir meno produktų tarptautinį judumą, taikant tarptautinių projektų kokybės </w:t>
            </w:r>
            <w:r>
              <w:rPr>
                <w:b/>
                <w:bCs/>
              </w:rPr>
              <w:t xml:space="preserve">vertinimo </w:t>
            </w:r>
            <w:r w:rsidRPr="00C5698F">
              <w:rPr>
                <w:b/>
                <w:bCs/>
              </w:rPr>
              <w:t>kriterijus</w:t>
            </w:r>
          </w:p>
          <w:p w14:paraId="1F37CBAA" w14:textId="1D3FA7F1" w:rsidR="00063390" w:rsidRDefault="00063390" w:rsidP="00474C97">
            <w:pPr>
              <w:jc w:val="both"/>
            </w:pPr>
          </w:p>
          <w:p w14:paraId="2E1A9CD9" w14:textId="1FED588D" w:rsidR="00BA5ED4" w:rsidRDefault="00BA5ED4" w:rsidP="00474C97">
            <w:pPr>
              <w:jc w:val="both"/>
              <w:rPr>
                <w:b/>
                <w:bCs/>
              </w:rPr>
            </w:pPr>
            <w:r>
              <w:t xml:space="preserve">Vienas pagrindinių iššūkių, įvardijamas KKPP, yra poreikis kryptingiau ir efektyviau, vadovaujantis tarptautinių projektų kokybės vertinimo kriterijais (projektus vertinti partnerystės su užsienio organizacijomis įsipareigojimų lygio, užsienio partnerio formuojamo turinio kokybės bei jo komunikacinių galimybių pritraukiant auditoriją kriterijais, atitinkamai vertinant ir tarptautinių bendradarbiavimo projektų rezultatus), įgyvendinti Lietuvos kultūros sklaidos užsienyje veiklas. Šiuo metu įgyvendinamiems projektams finansuojamiems tęstinėmis lėšomis užsienio partnerio privalomumo ir jo vertinimo kriterijai nėra taikomi. </w:t>
            </w:r>
            <w:r w:rsidRPr="00C5698F">
              <w:rPr>
                <w:b/>
                <w:bCs/>
              </w:rPr>
              <w:t xml:space="preserve">Todėl kultūros ir meno </w:t>
            </w:r>
            <w:r>
              <w:rPr>
                <w:b/>
                <w:bCs/>
              </w:rPr>
              <w:t xml:space="preserve">tarptautinio bendradarbiavimo projektų </w:t>
            </w:r>
            <w:r w:rsidRPr="00C5698F">
              <w:rPr>
                <w:b/>
                <w:bCs/>
              </w:rPr>
              <w:t xml:space="preserve">sklaidos užsienyje projektų konkursuose siūloma </w:t>
            </w:r>
            <w:r>
              <w:rPr>
                <w:b/>
                <w:bCs/>
              </w:rPr>
              <w:t>p</w:t>
            </w:r>
            <w:r w:rsidRPr="00C5698F">
              <w:rPr>
                <w:b/>
                <w:bCs/>
              </w:rPr>
              <w:t>rojektus vertinti visų pirma partnerystės su užsienio partneriu kokybės aspektu</w:t>
            </w:r>
            <w:r>
              <w:rPr>
                <w:b/>
                <w:bCs/>
              </w:rPr>
              <w:t>.</w:t>
            </w:r>
          </w:p>
          <w:p w14:paraId="6F6ADD2E" w14:textId="1E66E636" w:rsidR="00BA5ED4" w:rsidRDefault="00BA5ED4" w:rsidP="00474C97">
            <w:pPr>
              <w:jc w:val="both"/>
            </w:pPr>
          </w:p>
          <w:p w14:paraId="6C9A5844" w14:textId="7F000B28" w:rsidR="00564461" w:rsidRPr="00FB0E26" w:rsidRDefault="00564461" w:rsidP="00474C97">
            <w:pPr>
              <w:jc w:val="both"/>
              <w:rPr>
                <w:b/>
                <w:bCs/>
              </w:rPr>
            </w:pPr>
            <w:r>
              <w:t>Kultūros ministerijos užsakytas Tyrimas analizavo įvairių organizacijų vykdomas veiklas muginio pobūdžio renginiuose ir nustatė, kad sėkmingiausi yra tie muginio pobūdžio projektai, kuriuose yra derinami ekonominiai ir kultūriniai sklaidos užsienyje tikslai, taip pat skatinami nestandartiniai tokių prisistatymų formatai, kurie sudaro galimybę pritraukti užsienio auditorijas bei užsienio žiniasklaidos dėmesį. Kultūros sektoriaus atstovai atkreipia dėmesį, kad įvairiose srityse, išskyrus kiną, trūksta galimybių jungtiniam Lietuvos kūrėjų pristatymui skatinimo platformose užsienyje, siekiant pritraukti daugiau tarptautinių partnerių susidomėjimo. Dėl netolygios kompetencijų centrų veiklos nėra suformuotas prioritetinių tarptautinių skatinimo platformų sąrašas, kuris sudarytų galimybę kokybiškiau, kryptingiau ir veiksmingiau pristatyti Lietuvos kultūros ir kūrybinį potencialą tarptautiniu mastu.</w:t>
            </w:r>
            <w:r w:rsidR="001B48D0">
              <w:t xml:space="preserve"> </w:t>
            </w:r>
            <w:r w:rsidR="001B48D0" w:rsidRPr="00FB0E26">
              <w:rPr>
                <w:b/>
                <w:bCs/>
              </w:rPr>
              <w:t>Ši problematika susijusi su</w:t>
            </w:r>
            <w:r w:rsidR="001B48D0">
              <w:t xml:space="preserve"> </w:t>
            </w:r>
            <w:r w:rsidR="001B48D0" w:rsidRPr="00FB0E26">
              <w:rPr>
                <w:b/>
                <w:bCs/>
              </w:rPr>
              <w:t xml:space="preserve">poreikiu kryptingesnėms ir veiksmingesnėms veikloms pristatant Lietuvos kultūros ir kūrybinį potencialą skatinimo platformose užsienyje. Taip pat poreikiu </w:t>
            </w:r>
            <w:r w:rsidR="00FB0E26">
              <w:rPr>
                <w:b/>
                <w:bCs/>
              </w:rPr>
              <w:t>tikslesniam</w:t>
            </w:r>
            <w:r w:rsidR="001B48D0" w:rsidRPr="00FB0E26">
              <w:rPr>
                <w:b/>
                <w:bCs/>
              </w:rPr>
              <w:t xml:space="preserve"> reguliavimui nustatant prioritetinių skatinimo platformų (arba muginio pobūdžio renginių) užsienyje sąrašą.</w:t>
            </w:r>
          </w:p>
          <w:p w14:paraId="1F8D7E74" w14:textId="1879833A" w:rsidR="00D3000B" w:rsidRDefault="00D3000B" w:rsidP="0092710B">
            <w:pPr>
              <w:jc w:val="both"/>
            </w:pPr>
          </w:p>
          <w:p w14:paraId="08ABFBA0" w14:textId="22512168" w:rsidR="00584A17" w:rsidRPr="00FB0E26" w:rsidRDefault="00584A17" w:rsidP="0092710B">
            <w:pPr>
              <w:jc w:val="both"/>
              <w:rPr>
                <w:szCs w:val="22"/>
              </w:rPr>
            </w:pPr>
            <w:r w:rsidRPr="00C27720">
              <w:rPr>
                <w:szCs w:val="22"/>
              </w:rPr>
              <w:t xml:space="preserve">Kultūros komunikacija užsienyje dėl žmogiškųjų ir finansinių išteklių stokos </w:t>
            </w:r>
            <w:r>
              <w:rPr>
                <w:szCs w:val="22"/>
              </w:rPr>
              <w:t xml:space="preserve">šiuo metu </w:t>
            </w:r>
            <w:r w:rsidRPr="00C27720">
              <w:rPr>
                <w:szCs w:val="22"/>
              </w:rPr>
              <w:t xml:space="preserve">yra vykdoma fragmentiškai: tik tose užsienio šalyse, kuriose yra įgyvendinami kompleksiniai kultūros projektai (kultūros sezonai, menų festivaliai, didelės svarbos Lietuvos kultūros pristatymai tarptautiniuose renginiuose) ir tik jų vykdymo metu. </w:t>
            </w:r>
            <w:r>
              <w:rPr>
                <w:szCs w:val="22"/>
              </w:rPr>
              <w:t>K</w:t>
            </w:r>
            <w:r w:rsidRPr="00C27720">
              <w:rPr>
                <w:szCs w:val="22"/>
              </w:rPr>
              <w:t>omu</w:t>
            </w:r>
            <w:r>
              <w:rPr>
                <w:szCs w:val="22"/>
              </w:rPr>
              <w:t xml:space="preserve">nikacija užsienyje yra </w:t>
            </w:r>
            <w:r w:rsidRPr="00C27720">
              <w:rPr>
                <w:szCs w:val="22"/>
              </w:rPr>
              <w:t xml:space="preserve">vykdoma pasitelkiant užsienio partnerius, skiriant lėšų viešųjų ryšių paslaugoms įsigyti. </w:t>
            </w:r>
            <w:r w:rsidRPr="0097080B">
              <w:rPr>
                <w:szCs w:val="22"/>
              </w:rPr>
              <w:t xml:space="preserve">2020 m. Lietuvos Respublikos Vyriausybės </w:t>
            </w:r>
            <w:r w:rsidRPr="0097080B">
              <w:rPr>
                <w:szCs w:val="22"/>
              </w:rPr>
              <w:lastRenderedPageBreak/>
              <w:t>patvirtintoje Lietuvos pristatymo užsienyje 2020-2030 m. strategijoje</w:t>
            </w:r>
            <w:r>
              <w:rPr>
                <w:szCs w:val="22"/>
              </w:rPr>
              <w:t xml:space="preserve"> kultūros sektoriui projektuojamos atsakomybės viršija esamas žmogiškąsias ir finansines galimybes. </w:t>
            </w:r>
            <w:r w:rsidRPr="00FB0E26">
              <w:rPr>
                <w:szCs w:val="22"/>
              </w:rPr>
              <w:t>Kultūros komunikacijos užsienyje veiklos padėtų spręsti klausimus, susijusius su menininkų kūrybos ir jų laimėjimų komunikacija užsienio auditorijose, atitinkamai prisidedant prie jų kūrybos atpažįstamumo ir konkurencingumo.</w:t>
            </w:r>
          </w:p>
          <w:p w14:paraId="04ACA94C" w14:textId="77777777" w:rsidR="00024473" w:rsidRPr="001B48D0" w:rsidRDefault="00024473" w:rsidP="00024473">
            <w:pPr>
              <w:jc w:val="both"/>
              <w:rPr>
                <w:szCs w:val="24"/>
              </w:rPr>
            </w:pPr>
          </w:p>
          <w:p w14:paraId="204580FE" w14:textId="26B3602A" w:rsidR="00024473" w:rsidRDefault="00024473" w:rsidP="00024473">
            <w:pPr>
              <w:jc w:val="both"/>
              <w:rPr>
                <w:rStyle w:val="normaltextrun"/>
              </w:rPr>
            </w:pPr>
            <w:r>
              <w:rPr>
                <w:szCs w:val="24"/>
              </w:rPr>
              <w:t>Atkreip</w:t>
            </w:r>
            <w:r w:rsidR="00BA0597">
              <w:rPr>
                <w:szCs w:val="24"/>
              </w:rPr>
              <w:t>tinas</w:t>
            </w:r>
            <w:r>
              <w:rPr>
                <w:szCs w:val="24"/>
              </w:rPr>
              <w:t xml:space="preserve"> dėmesys, kad 2022 m. atlikti reguliaciniai veiksmai sudarant galimybes įtraukti meno kūrėjus, valstybines ir privačias kultūros įstaigas į tikslinių </w:t>
            </w:r>
            <w:r w:rsidRPr="004B5A83">
              <w:rPr>
                <w:szCs w:val="24"/>
              </w:rPr>
              <w:t>Lietuvos kultūros sklaidos užsienyje programų įgyvendinimą</w:t>
            </w:r>
            <w:r>
              <w:rPr>
                <w:szCs w:val="24"/>
              </w:rPr>
              <w:t xml:space="preserve">, t. y. </w:t>
            </w:r>
            <w:r w:rsidRPr="00DF56F1">
              <w:rPr>
                <w:szCs w:val="24"/>
              </w:rPr>
              <w:t>Lietuvos Respublikos kultūros ministerijai pavaldžios biudžetinės įstaigos Lietuvos kultūros instituto organizacin</w:t>
            </w:r>
            <w:r>
              <w:rPr>
                <w:szCs w:val="24"/>
              </w:rPr>
              <w:t>ė</w:t>
            </w:r>
            <w:r w:rsidRPr="00DF56F1">
              <w:rPr>
                <w:szCs w:val="24"/>
              </w:rPr>
              <w:t xml:space="preserve"> form</w:t>
            </w:r>
            <w:r>
              <w:rPr>
                <w:szCs w:val="24"/>
              </w:rPr>
              <w:t>a</w:t>
            </w:r>
            <w:r w:rsidRPr="00DF56F1">
              <w:rPr>
                <w:szCs w:val="24"/>
              </w:rPr>
              <w:t xml:space="preserve"> </w:t>
            </w:r>
            <w:r>
              <w:rPr>
                <w:szCs w:val="24"/>
              </w:rPr>
              <w:t xml:space="preserve">pakeista </w:t>
            </w:r>
            <w:r w:rsidRPr="00DF56F1">
              <w:rPr>
                <w:szCs w:val="24"/>
              </w:rPr>
              <w:t xml:space="preserve">į biudžetinę įstaigą prie Lietuvos Respublikos kultūros ministerijos ir </w:t>
            </w:r>
            <w:r>
              <w:rPr>
                <w:szCs w:val="24"/>
              </w:rPr>
              <w:t xml:space="preserve">jai </w:t>
            </w:r>
            <w:r w:rsidRPr="00DF56F1">
              <w:rPr>
                <w:szCs w:val="24"/>
              </w:rPr>
              <w:t>suteikti viešojo administravimo įgaliojim</w:t>
            </w:r>
            <w:r>
              <w:rPr>
                <w:szCs w:val="24"/>
              </w:rPr>
              <w:t xml:space="preserve">ai, įgalinantys šią įstaigą prisidėti prie kūrybinių pajėgumų konkuruoti tarptautiniu mastu sistemos tolygumo ir tvarumo bei spręsti </w:t>
            </w:r>
            <w:r w:rsidR="00BA0597">
              <w:rPr>
                <w:rStyle w:val="normaltextrun"/>
              </w:rPr>
              <w:t>KKPP</w:t>
            </w:r>
            <w:r>
              <w:rPr>
                <w:rStyle w:val="normaltextrun"/>
              </w:rPr>
              <w:t xml:space="preserve"> 4.2. uždavinį.</w:t>
            </w:r>
          </w:p>
          <w:p w14:paraId="4512D770" w14:textId="7EDFC863" w:rsidR="00584A17" w:rsidRDefault="00584A17" w:rsidP="0092710B">
            <w:pPr>
              <w:jc w:val="both"/>
              <w:rPr>
                <w:b/>
                <w:bCs/>
                <w:szCs w:val="22"/>
              </w:rPr>
            </w:pPr>
          </w:p>
          <w:p w14:paraId="6F3D7EE1" w14:textId="77777777" w:rsidR="00412FDB" w:rsidRPr="00A12CC5" w:rsidRDefault="00412FDB" w:rsidP="00412FDB">
            <w:pPr>
              <w:jc w:val="both"/>
              <w:rPr>
                <w:b/>
                <w:bCs/>
              </w:rPr>
            </w:pPr>
            <w:r w:rsidRPr="00A12CC5">
              <w:rPr>
                <w:b/>
                <w:bCs/>
              </w:rPr>
              <w:t>Šią įvardintos problemos priežastį planuojama pašalinti tokiais būdais:</w:t>
            </w:r>
          </w:p>
          <w:p w14:paraId="5FA8A100" w14:textId="66530FB4" w:rsidR="00CC025F" w:rsidRPr="001B02DE" w:rsidRDefault="2B4DC638" w:rsidP="4F4EE73A">
            <w:pPr>
              <w:pStyle w:val="ListParagraph"/>
              <w:numPr>
                <w:ilvl w:val="0"/>
                <w:numId w:val="21"/>
              </w:numPr>
              <w:jc w:val="both"/>
              <w:rPr>
                <w:i/>
                <w:iCs/>
              </w:rPr>
            </w:pPr>
            <w:r>
              <w:t xml:space="preserve">aukštos meninės vertės </w:t>
            </w:r>
            <w:r w:rsidR="26E986A7">
              <w:t xml:space="preserve">kultūros ir meno projektais, </w:t>
            </w:r>
            <w:r w:rsidR="60F7FFFF">
              <w:t>aktualizuojančiais restauruotus lietuviškus filmus</w:t>
            </w:r>
            <w:r w:rsidR="68A65F24">
              <w:t xml:space="preserve"> bei Lietuvos istorijos ir visuomenės raidą</w:t>
            </w:r>
            <w:r w:rsidR="2BBD9E4F">
              <w:t>;</w:t>
            </w:r>
          </w:p>
          <w:p w14:paraId="0294688F" w14:textId="6273A735" w:rsidR="00D161B3" w:rsidRPr="00E94E9E" w:rsidRDefault="00A4734F" w:rsidP="00C622D5">
            <w:pPr>
              <w:pStyle w:val="ListParagraph"/>
              <w:numPr>
                <w:ilvl w:val="0"/>
                <w:numId w:val="21"/>
              </w:numPr>
              <w:jc w:val="both"/>
            </w:pPr>
            <w:r>
              <w:t>skatinant partnerystes su užsienio kultūros ir meno organizacijomis</w:t>
            </w:r>
            <w:r w:rsidR="1AC4BDEC">
              <w:t>;</w:t>
            </w:r>
          </w:p>
          <w:p w14:paraId="23F453BF" w14:textId="75618FED" w:rsidR="00412FDB" w:rsidRDefault="5B2A456D" w:rsidP="4F4EE73A">
            <w:pPr>
              <w:pStyle w:val="ListParagraph"/>
              <w:numPr>
                <w:ilvl w:val="0"/>
                <w:numId w:val="21"/>
              </w:numPr>
              <w:jc w:val="both"/>
              <w:rPr>
                <w:i/>
                <w:iCs/>
              </w:rPr>
            </w:pPr>
            <w:r>
              <w:t>s</w:t>
            </w:r>
            <w:r w:rsidR="193C1104">
              <w:t>udar</w:t>
            </w:r>
            <w:r w:rsidR="1B782940">
              <w:t xml:space="preserve">ant </w:t>
            </w:r>
            <w:r w:rsidR="193C1104">
              <w:t>sąlyg</w:t>
            </w:r>
            <w:r w:rsidR="070F9274">
              <w:t>a</w:t>
            </w:r>
            <w:r w:rsidR="193C1104">
              <w:t xml:space="preserve">s </w:t>
            </w:r>
            <w:r w:rsidR="00290DE9">
              <w:t>jungtiniams profesionaliosios kūrybos pristatymams reikšmingose (vertinama galimybė pritraukti užsienio partnerius ir plėsti tarptautinį partnerių tinklą, didinti žinomumą, dalyvauti tarptautiniuose patirties ir žinių mainuose) skatinimo platformose užsienyje</w:t>
            </w:r>
            <w:r w:rsidR="09628F19">
              <w:t>;</w:t>
            </w:r>
          </w:p>
          <w:p w14:paraId="56362654" w14:textId="04FAE4FD" w:rsidR="6E8FE60B" w:rsidRDefault="6E8FE60B" w:rsidP="4F4EE73A">
            <w:pPr>
              <w:pStyle w:val="ListParagraph"/>
              <w:numPr>
                <w:ilvl w:val="0"/>
                <w:numId w:val="21"/>
              </w:numPr>
              <w:jc w:val="both"/>
            </w:pPr>
            <w:r w:rsidRPr="4F4EE73A">
              <w:t>skatinant mažiau valstybės dėmesio ir resursų sulaukiančius kino sektoriaus kūrybinius produktus.</w:t>
            </w:r>
          </w:p>
          <w:p w14:paraId="63523652" w14:textId="0E40FA85" w:rsidR="00FF4AFB" w:rsidRDefault="00FF4AFB" w:rsidP="0092710B">
            <w:pPr>
              <w:jc w:val="both"/>
            </w:pPr>
          </w:p>
          <w:p w14:paraId="3975579C" w14:textId="77777777" w:rsidR="00256398" w:rsidRDefault="00FF4AFB" w:rsidP="00743D2A">
            <w:pPr>
              <w:jc w:val="both"/>
              <w:rPr>
                <w:b/>
                <w:bCs/>
              </w:rPr>
            </w:pPr>
            <w:r w:rsidRPr="00E86F73">
              <w:rPr>
                <w:b/>
                <w:bCs/>
              </w:rPr>
              <w:t>Atkreiptinas dėmesys, kad dėl 2021-2022 m. periodu įvykusių sektoriaus reguliacinės aplinkos pokyčių, aktualių sektoriaus raidos planavimui tyrimų ir analizių rezultatų bei rekomendacijų,</w:t>
            </w:r>
            <w:r w:rsidR="004C23E9">
              <w:rPr>
                <w:b/>
                <w:bCs/>
              </w:rPr>
              <w:t xml:space="preserve"> </w:t>
            </w:r>
            <w:r w:rsidRPr="00E86F73">
              <w:rPr>
                <w:b/>
                <w:bCs/>
              </w:rPr>
              <w:t>KKPP įvardint</w:t>
            </w:r>
            <w:r w:rsidR="00FD6703">
              <w:rPr>
                <w:b/>
                <w:bCs/>
              </w:rPr>
              <w:t>os</w:t>
            </w:r>
            <w:r w:rsidRPr="00E86F73">
              <w:rPr>
                <w:b/>
                <w:bCs/>
              </w:rPr>
              <w:t xml:space="preserve"> problem</w:t>
            </w:r>
            <w:r w:rsidR="00FD6703">
              <w:rPr>
                <w:b/>
                <w:bCs/>
              </w:rPr>
              <w:t xml:space="preserve">os </w:t>
            </w:r>
            <w:r w:rsidRPr="00E86F73">
              <w:rPr>
                <w:b/>
                <w:bCs/>
              </w:rPr>
              <w:t>prieža</w:t>
            </w:r>
            <w:r w:rsidR="00FD6703">
              <w:rPr>
                <w:b/>
                <w:bCs/>
              </w:rPr>
              <w:t>sčių</w:t>
            </w:r>
            <w:r w:rsidRPr="00E86F73">
              <w:rPr>
                <w:b/>
                <w:bCs/>
              </w:rPr>
              <w:t xml:space="preserve"> subpriežastys nebėra aktualios arba joms sprendiniai buvo rasti tobulinant teisės aktus, nustatant naujus kriterijus finansavimui gauti, efektyvinant tęstinių priemonių finansavimą arba įgyvendinant kitų KKPP pažangos priemonių veiklas.</w:t>
            </w:r>
          </w:p>
          <w:p w14:paraId="311F6313" w14:textId="77777777" w:rsidR="00256398" w:rsidRDefault="00256398" w:rsidP="00743D2A">
            <w:pPr>
              <w:jc w:val="both"/>
            </w:pPr>
          </w:p>
          <w:p w14:paraId="2BBAAE55" w14:textId="7F53137B" w:rsidR="00743D2A" w:rsidRPr="00A12CC5" w:rsidRDefault="008876A6" w:rsidP="00743D2A">
            <w:pPr>
              <w:jc w:val="both"/>
              <w:rPr>
                <w:b/>
                <w:bCs/>
              </w:rPr>
            </w:pPr>
            <w:r w:rsidRPr="00256398">
              <w:t xml:space="preserve">Subpriežastys </w:t>
            </w:r>
            <w:r w:rsidR="00DE1B23" w:rsidRPr="00256398">
              <w:t>sprendžiamos</w:t>
            </w:r>
            <w:r w:rsidRPr="00256398">
              <w:t xml:space="preserve"> </w:t>
            </w:r>
            <w:r w:rsidR="00743D2A" w:rsidRPr="00256398">
              <w:t>tokiais būdais:</w:t>
            </w:r>
          </w:p>
          <w:p w14:paraId="7C5FB17A" w14:textId="13A25CE2" w:rsidR="00FF4AFB" w:rsidRPr="00AB2C5A" w:rsidRDefault="00844ADD" w:rsidP="0095077A">
            <w:pPr>
              <w:pStyle w:val="ListParagraph"/>
              <w:numPr>
                <w:ilvl w:val="0"/>
                <w:numId w:val="26"/>
              </w:numPr>
              <w:jc w:val="both"/>
              <w:rPr>
                <w:b/>
                <w:bCs/>
              </w:rPr>
            </w:pPr>
            <w:r>
              <w:rPr>
                <w:color w:val="000000" w:themeColor="text1"/>
              </w:rPr>
              <w:t xml:space="preserve">Analitinėmis </w:t>
            </w:r>
            <w:r w:rsidR="00AD5774">
              <w:rPr>
                <w:color w:val="000000" w:themeColor="text1"/>
              </w:rPr>
              <w:t>veiklomis</w:t>
            </w:r>
            <w:r>
              <w:rPr>
                <w:color w:val="000000" w:themeColor="text1"/>
              </w:rPr>
              <w:t xml:space="preserve">. </w:t>
            </w:r>
            <w:r w:rsidR="00BF7651">
              <w:rPr>
                <w:color w:val="000000" w:themeColor="text1"/>
              </w:rPr>
              <w:t xml:space="preserve">Atsižvelgiant į </w:t>
            </w:r>
            <w:r w:rsidR="00BE6236" w:rsidRPr="00E86F73">
              <w:rPr>
                <w:color w:val="000000" w:themeColor="text1"/>
              </w:rPr>
              <w:t>2020 m. Kultūros ministerijos užsakymu atli</w:t>
            </w:r>
            <w:r w:rsidR="00012D3B">
              <w:rPr>
                <w:color w:val="000000" w:themeColor="text1"/>
              </w:rPr>
              <w:t>kt</w:t>
            </w:r>
            <w:r w:rsidR="00BF7651">
              <w:rPr>
                <w:color w:val="000000" w:themeColor="text1"/>
              </w:rPr>
              <w:t>o</w:t>
            </w:r>
            <w:r w:rsidR="00BE6236" w:rsidRPr="00E86F73">
              <w:rPr>
                <w:color w:val="000000" w:themeColor="text1"/>
              </w:rPr>
              <w:t xml:space="preserve"> tyrim</w:t>
            </w:r>
            <w:r w:rsidR="00BF7651">
              <w:rPr>
                <w:color w:val="000000" w:themeColor="text1"/>
              </w:rPr>
              <w:t>o</w:t>
            </w:r>
            <w:r w:rsidR="00BE6236" w:rsidRPr="00E86F73">
              <w:rPr>
                <w:color w:val="000000" w:themeColor="text1"/>
              </w:rPr>
              <w:t xml:space="preserve"> „Valstybės kultūros ir meno premijų sistema ir pasiūlymai jai tobulinti“</w:t>
            </w:r>
            <w:r w:rsidR="00BF7651">
              <w:rPr>
                <w:color w:val="000000" w:themeColor="text1"/>
              </w:rPr>
              <w:t xml:space="preserve"> rezultatus </w:t>
            </w:r>
            <w:r w:rsidR="00BE6526">
              <w:rPr>
                <w:color w:val="000000" w:themeColor="text1"/>
              </w:rPr>
              <w:t xml:space="preserve">bei kultūros bendruomenės nuomones, </w:t>
            </w:r>
            <w:r w:rsidR="00BE6526" w:rsidRPr="00E86F73">
              <w:rPr>
                <w:color w:val="000000" w:themeColor="text1"/>
              </w:rPr>
              <w:t>šios pažangos priemonės veiklomis premijų sistemos tobulinti nenumatoma</w:t>
            </w:r>
            <w:r w:rsidR="00AB0625">
              <w:rPr>
                <w:color w:val="000000" w:themeColor="text1"/>
              </w:rPr>
              <w:t>. S</w:t>
            </w:r>
            <w:r w:rsidR="00BE6526" w:rsidRPr="00E86F73">
              <w:rPr>
                <w:color w:val="000000" w:themeColor="text1"/>
              </w:rPr>
              <w:t xml:space="preserve">ituacija bus gerinama tobulinant </w:t>
            </w:r>
            <w:r w:rsidR="008C74DD">
              <w:rPr>
                <w:color w:val="000000" w:themeColor="text1"/>
              </w:rPr>
              <w:t xml:space="preserve">teisinį </w:t>
            </w:r>
            <w:r w:rsidR="00BE6526" w:rsidRPr="00E86F73">
              <w:rPr>
                <w:color w:val="000000" w:themeColor="text1"/>
              </w:rPr>
              <w:t>reglamentavimą bei tęstinėmis lėšomis</w:t>
            </w:r>
            <w:r w:rsidR="00BE6236" w:rsidRPr="00E86F73">
              <w:rPr>
                <w:color w:val="000000" w:themeColor="text1"/>
              </w:rPr>
              <w:t>.</w:t>
            </w:r>
          </w:p>
          <w:p w14:paraId="5ECFFA28" w14:textId="651CC25F" w:rsidR="00AB2C5A" w:rsidRPr="009D6B4A" w:rsidRDefault="00083F96" w:rsidP="0095077A">
            <w:pPr>
              <w:pStyle w:val="ListParagraph"/>
              <w:numPr>
                <w:ilvl w:val="0"/>
                <w:numId w:val="26"/>
              </w:numPr>
              <w:jc w:val="both"/>
              <w:rPr>
                <w:b/>
                <w:bCs/>
              </w:rPr>
            </w:pPr>
            <w:r>
              <w:rPr>
                <w:color w:val="000000" w:themeColor="text1"/>
              </w:rPr>
              <w:t xml:space="preserve">Reguliacinėmis veiklomis. </w:t>
            </w:r>
            <w:r w:rsidRPr="002C426E">
              <w:rPr>
                <w:color w:val="000000" w:themeColor="text1"/>
              </w:rPr>
              <w:t>2023 m. buvo priimtas naujos redakcijos Profesionaliojo scenos meno įstatymas.</w:t>
            </w:r>
            <w:r w:rsidR="009D6B4A">
              <w:rPr>
                <w:color w:val="000000" w:themeColor="text1"/>
              </w:rPr>
              <w:t xml:space="preserve"> </w:t>
            </w:r>
            <w:r w:rsidR="009D6B4A" w:rsidRPr="009D6B4A">
              <w:rPr>
                <w:color w:val="000000" w:themeColor="text1"/>
                <w:szCs w:val="24"/>
              </w:rPr>
              <w:t xml:space="preserve">Šie reguliaciniai patobulinimai pagerino </w:t>
            </w:r>
            <w:r w:rsidR="00845039">
              <w:rPr>
                <w:color w:val="000000" w:themeColor="text1"/>
                <w:szCs w:val="24"/>
              </w:rPr>
              <w:t xml:space="preserve">profesionaliojo scenos </w:t>
            </w:r>
            <w:r w:rsidR="009D6B4A" w:rsidRPr="009D6B4A">
              <w:rPr>
                <w:color w:val="000000" w:themeColor="text1"/>
                <w:szCs w:val="24"/>
              </w:rPr>
              <w:t>meno kūrėjų socialinio draudimo situaciją, todėl papildomos intervencijos šios pažangos priemonės apimtyje nėra tikslingos.</w:t>
            </w:r>
          </w:p>
          <w:p w14:paraId="585F0211" w14:textId="4AC8924D" w:rsidR="00E7641F" w:rsidRPr="00E7641F" w:rsidRDefault="00E7641F" w:rsidP="0095077A">
            <w:pPr>
              <w:pStyle w:val="ListParagraph"/>
              <w:numPr>
                <w:ilvl w:val="0"/>
                <w:numId w:val="26"/>
              </w:numPr>
              <w:jc w:val="both"/>
            </w:pPr>
            <w:r>
              <w:t>Komunikacinėmis veiklomis.</w:t>
            </w:r>
            <w:r w:rsidR="0095077A">
              <w:t xml:space="preserve"> </w:t>
            </w:r>
            <w:r w:rsidR="0095077A" w:rsidRPr="0095077A">
              <w:t>Lietuva taiko unikalią pasauliniu mastu sistemą, kuomet kiekvienas deklaruojantis mokesčius asmuo, 1.2 % savo Gyventojų pajamų mokesčio gali skirti meno kūrėjų paramai (fiziniams asmenims).</w:t>
            </w:r>
            <w:r>
              <w:t xml:space="preserve"> </w:t>
            </w:r>
            <w:r w:rsidR="00E5054E">
              <w:t>N</w:t>
            </w:r>
            <w:r w:rsidRPr="00E7641F">
              <w:t>uo 2024 m. planuojama inicijuoti plačios sklaidos informacinę kampaniją siekiant informuoti kūrėjus ir visuomenę apie galimybę skirti ir gauti paramą bei valstybės paskatas šioje srityje (KKPP pažangos priemonės Nr. 08-001-04-01-01</w:t>
            </w:r>
            <w:r w:rsidR="002D066A">
              <w:t xml:space="preserve"> </w:t>
            </w:r>
            <w:r w:rsidRPr="00E7641F">
              <w:t>veikla</w:t>
            </w:r>
            <w:r w:rsidR="002D066A">
              <w:t xml:space="preserve"> </w:t>
            </w:r>
            <w:r w:rsidRPr="00E7641F">
              <w:t>Nr.1.1.12. Kultūros ir meno sukuriamos vertės ir filantropijos tradicijos pristatymas ir populiarinimas visuomenėje). Atsižvelgiant į tai papildomos intervencijos šios priemonės apimtyje neplanuojamos.</w:t>
            </w:r>
          </w:p>
          <w:p w14:paraId="687406D1" w14:textId="2EE2F275" w:rsidR="009D6B4A" w:rsidRPr="00660CFD" w:rsidRDefault="102C375E" w:rsidP="00660CFD">
            <w:pPr>
              <w:pStyle w:val="ListParagraph"/>
              <w:numPr>
                <w:ilvl w:val="0"/>
                <w:numId w:val="26"/>
              </w:numPr>
              <w:jc w:val="both"/>
              <w:rPr>
                <w:b/>
                <w:bCs/>
              </w:rPr>
            </w:pPr>
            <w:r>
              <w:t xml:space="preserve">Investicinėmis veiklomis. </w:t>
            </w:r>
            <w:r w:rsidR="3CD73828">
              <w:t xml:space="preserve">2023 m. Kauno centrinio pašto patalpose yra planuojama įkurti Nacionalinį architektūros institutą, kuris užtikrins architektūros kūrėjų kvalifikacijos tobulinimo, talentų ugdymo poreikius, kūrėjai galės dalyvauti tarptautiniuose žinių ir patirties mainuose, bus sukurtas naujas kompetencijų centras architektūroje. Taip pat </w:t>
            </w:r>
            <w:r w:rsidR="55AB6DDA">
              <w:t xml:space="preserve">2023 m. </w:t>
            </w:r>
            <w:r w:rsidR="3CD73828">
              <w:t>Sapiegų rūmuose Vilniuje</w:t>
            </w:r>
            <w:r w:rsidR="55AB6DDA">
              <w:t xml:space="preserve"> veiklą pradės</w:t>
            </w:r>
            <w:r w:rsidR="3CD73828">
              <w:t xml:space="preserve"> kultūros edukacijos centras</w:t>
            </w:r>
            <w:r w:rsidR="55AB6DDA">
              <w:t xml:space="preserve">. </w:t>
            </w:r>
            <w:r w:rsidR="085EF3EF">
              <w:t>Š</w:t>
            </w:r>
            <w:r w:rsidR="1CF8E40D">
              <w:t xml:space="preserve">ių veiklų įgyvendinimas bus </w:t>
            </w:r>
            <w:r w:rsidR="1CF8E40D">
              <w:lastRenderedPageBreak/>
              <w:t>užtikrintas tęstinėmis lėšomis.</w:t>
            </w:r>
            <w:r w:rsidR="085EF3EF">
              <w:t xml:space="preserve"> </w:t>
            </w:r>
            <w:r w:rsidR="1CF8E40D">
              <w:t>Atkreiptinas dėmesys, kad</w:t>
            </w:r>
            <w:r w:rsidR="085EF3EF">
              <w:t xml:space="preserve"> </w:t>
            </w:r>
            <w:r w:rsidR="1CF8E40D">
              <w:t>pažangos lėšomis suplanuota finansuoti kultūros sektoriaus darbuotojų kvalifikacijos tobulinimo projektus (KKPP pažangos priemonės Nr. 08-001-04-01-01 veikla Nr.1.1.10. Kultūros sektoriaus darbuotojų kvalifikacijos tobulinimas). Šiai veiklai iki 2028 metų numatyta 11 mln. Eur veikla apims kūrėjų kvalifikacijos tobulinimo ir meistriškumo bei talentų ugdymo poreikius.</w:t>
            </w:r>
          </w:p>
          <w:p w14:paraId="2379D8A0" w14:textId="28F58430" w:rsidR="00BA2062" w:rsidRDefault="00BA2062" w:rsidP="4F4EE73A">
            <w:pPr>
              <w:jc w:val="both"/>
              <w:textAlignment w:val="baseline"/>
            </w:pPr>
          </w:p>
          <w:p w14:paraId="59254A7B" w14:textId="312FD4E8" w:rsidR="00BA2062" w:rsidRDefault="00BA2062" w:rsidP="4F4EE73A">
            <w:pPr>
              <w:jc w:val="both"/>
              <w:textAlignment w:val="baseline"/>
            </w:pPr>
          </w:p>
          <w:p w14:paraId="18A8D15D" w14:textId="77D12591" w:rsidR="00BA2062" w:rsidRDefault="00BA2062" w:rsidP="4F4EE73A">
            <w:pPr>
              <w:jc w:val="both"/>
              <w:textAlignment w:val="baseline"/>
            </w:pPr>
          </w:p>
          <w:p w14:paraId="75F0D52F" w14:textId="3490A53F" w:rsidR="00BA2062" w:rsidRDefault="00BA2062" w:rsidP="4F4EE73A">
            <w:pPr>
              <w:jc w:val="both"/>
              <w:textAlignment w:val="baseline"/>
            </w:pPr>
          </w:p>
          <w:p w14:paraId="68B3CB89" w14:textId="2EDAD532" w:rsidR="00BA2062" w:rsidRDefault="00BA2062" w:rsidP="4F4EE73A">
            <w:pPr>
              <w:jc w:val="both"/>
              <w:textAlignment w:val="baseline"/>
            </w:pPr>
          </w:p>
          <w:p w14:paraId="422A67F8" w14:textId="01C8A4EC" w:rsidR="00BA2062" w:rsidRDefault="03F796C3" w:rsidP="4F4EE73A">
            <w:pPr>
              <w:jc w:val="both"/>
              <w:textAlignment w:val="baseline"/>
            </w:pPr>
            <w:r>
              <w:t>Paveikslas Nr. 1 Problemos priežasčių, veiklų ir rodiklių sąsajos</w:t>
            </w:r>
          </w:p>
          <w:p w14:paraId="25F2435D" w14:textId="2D07EDDE" w:rsidR="00BA2062" w:rsidRDefault="00BA2062" w:rsidP="4F4EE73A">
            <w:pPr>
              <w:jc w:val="both"/>
              <w:textAlignment w:val="baseline"/>
              <w:rPr>
                <w:b/>
                <w:bCs/>
              </w:rPr>
            </w:pPr>
          </w:p>
          <w:p w14:paraId="1667AA86" w14:textId="2871FABD" w:rsidR="00BA2062" w:rsidRDefault="509A1B67" w:rsidP="00BA2062">
            <w:pPr>
              <w:pStyle w:val="paragraph"/>
              <w:spacing w:before="0" w:beforeAutospacing="0" w:after="0" w:afterAutospacing="0"/>
              <w:jc w:val="both"/>
              <w:textAlignment w:val="baseline"/>
            </w:pPr>
            <w:r>
              <w:rPr>
                <w:noProof/>
              </w:rPr>
              <w:drawing>
                <wp:inline distT="0" distB="0" distL="0" distR="0" wp14:anchorId="171CF2D6" wp14:editId="3C5E8AD3">
                  <wp:extent cx="6220046" cy="3343275"/>
                  <wp:effectExtent l="0" t="0" r="0" b="0"/>
                  <wp:docPr id="1732955230" name="Picture 173295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220046" cy="3343275"/>
                          </a:xfrm>
                          <a:prstGeom prst="rect">
                            <a:avLst/>
                          </a:prstGeom>
                        </pic:spPr>
                      </pic:pic>
                    </a:graphicData>
                  </a:graphic>
                </wp:inline>
              </w:drawing>
            </w:r>
          </w:p>
          <w:p w14:paraId="55CDB2C7" w14:textId="784DFCDE" w:rsidR="00BA2062" w:rsidRDefault="00BA2062" w:rsidP="4F4EE73A">
            <w:pPr>
              <w:pStyle w:val="paragraph"/>
              <w:spacing w:before="0" w:beforeAutospacing="0" w:after="0" w:afterAutospacing="0"/>
              <w:jc w:val="both"/>
              <w:textAlignment w:val="baseline"/>
              <w:rPr>
                <w:i/>
                <w:iCs/>
              </w:rPr>
            </w:pPr>
          </w:p>
          <w:p w14:paraId="5E5C80B5" w14:textId="082A6FA3" w:rsidR="00BA2062" w:rsidRDefault="71CC37DA" w:rsidP="4F4EE73A">
            <w:pPr>
              <w:pStyle w:val="paragraph"/>
              <w:spacing w:before="0" w:beforeAutospacing="0" w:after="0" w:afterAutospacing="0"/>
              <w:jc w:val="both"/>
              <w:textAlignment w:val="baseline"/>
            </w:pPr>
            <w:r w:rsidRPr="4F4EE73A">
              <w:rPr>
                <w:i/>
                <w:iCs/>
                <w:sz w:val="20"/>
                <w:szCs w:val="20"/>
              </w:rPr>
              <w:t>Duomenų šaltinis: sudaryta autorių.</w:t>
            </w:r>
          </w:p>
          <w:p w14:paraId="7CFD76DC" w14:textId="77777777" w:rsidR="00ED7893" w:rsidRPr="00E7059A" w:rsidRDefault="00ED7893" w:rsidP="00BA2062">
            <w:pPr>
              <w:pStyle w:val="paragraph"/>
              <w:spacing w:before="0" w:beforeAutospacing="0" w:after="0" w:afterAutospacing="0"/>
              <w:jc w:val="both"/>
              <w:textAlignment w:val="baseline"/>
              <w:rPr>
                <w:i/>
                <w:iCs/>
              </w:rPr>
            </w:pPr>
          </w:p>
          <w:p w14:paraId="1DC27ADE" w14:textId="3FFB852C" w:rsidR="00BA2062" w:rsidRPr="00E7059A" w:rsidRDefault="73055738" w:rsidP="534DADE1">
            <w:pPr>
              <w:spacing w:line="276" w:lineRule="auto"/>
              <w:jc w:val="both"/>
              <w:textAlignment w:val="baseline"/>
              <w:rPr>
                <w:rStyle w:val="normaltextrun"/>
                <w:color w:val="000000"/>
              </w:rPr>
            </w:pPr>
            <w:r>
              <w:t>2021-2030 metų Lietuvos Respublikos kultūros ministerijos Kultūros ir kūrybingumo plėtros programoje</w:t>
            </w:r>
            <w:r w:rsidRPr="534DADE1">
              <w:rPr>
                <w:rStyle w:val="normaltextrun"/>
                <w:color w:val="000000" w:themeColor="text1"/>
              </w:rPr>
              <w:t xml:space="preserve"> numatyta, kad šios priemonės įgyvendinimo laikotarpiu bus pritraukta kitų</w:t>
            </w:r>
            <w:r w:rsidR="27DBAD77" w:rsidRPr="534DADE1">
              <w:rPr>
                <w:rStyle w:val="normaltextrun"/>
                <w:color w:val="000000" w:themeColor="text1"/>
              </w:rPr>
              <w:t xml:space="preserve"> (Europos Sąjungos programa „Kūrybiška Europa 2021–2027“)</w:t>
            </w:r>
            <w:r w:rsidRPr="534DADE1">
              <w:rPr>
                <w:rStyle w:val="normaltextrun"/>
                <w:color w:val="000000" w:themeColor="text1"/>
              </w:rPr>
              <w:t xml:space="preserve"> tarptautinių finansavimo šaltinių lėšų (10</w:t>
            </w:r>
            <w:r w:rsidR="085CE4C6" w:rsidRPr="534DADE1">
              <w:rPr>
                <w:rStyle w:val="normaltextrun"/>
                <w:color w:val="000000" w:themeColor="text1"/>
              </w:rPr>
              <w:t>,</w:t>
            </w:r>
            <w:r w:rsidRPr="534DADE1">
              <w:rPr>
                <w:rStyle w:val="normaltextrun"/>
                <w:color w:val="000000" w:themeColor="text1"/>
              </w:rPr>
              <w:t xml:space="preserve">400 mln. Eur.). Šią sumą numatoma surinkti Lietuvos kultūros ir meno sektoriaus projektams sėkmingai dalyvaujant  Europos Sąjungos programoje „Kūrybiška Europa 2021-2027“. Programa, skirta Europos kultūrai, kinui, televizijai, muzikai, literatūrai, scenos menui, paveldui ir kitoms susijusioms sritims remti. Atsižvelgiat į Lietuvos kultūros bei meno organizacijų sėkmingų projektų gaunamą ES finansavimo vidurkį 2020-2022 m. periodu, galima daryti prielaidą, kad kasmet bus skiriama dotacijų suma iki 2 mln. </w:t>
            </w:r>
            <w:r w:rsidR="7215D9F7" w:rsidRPr="534DADE1">
              <w:rPr>
                <w:rStyle w:val="normaltextrun"/>
                <w:color w:val="000000" w:themeColor="text1"/>
              </w:rPr>
              <w:t>E</w:t>
            </w:r>
            <w:r w:rsidRPr="534DADE1">
              <w:rPr>
                <w:rStyle w:val="normaltextrun"/>
                <w:color w:val="000000" w:themeColor="text1"/>
              </w:rPr>
              <w:t>ur.</w:t>
            </w:r>
            <w:r w:rsidR="7215D9F7" w:rsidRPr="534DADE1">
              <w:rPr>
                <w:rStyle w:val="normaltextrun"/>
                <w:color w:val="000000" w:themeColor="text1"/>
              </w:rPr>
              <w:t xml:space="preserve"> Kadangi </w:t>
            </w:r>
            <w:r w:rsidRPr="534DADE1">
              <w:rPr>
                <w:rStyle w:val="normaltextrun"/>
                <w:color w:val="000000" w:themeColor="text1"/>
              </w:rPr>
              <w:t>Lietuva nedaro įtakos nei projektų atrankos kriterijams, projektų atrankai ar kitiems procesams</w:t>
            </w:r>
            <w:r w:rsidR="28305E64" w:rsidRPr="534DADE1">
              <w:rPr>
                <w:rStyle w:val="normaltextrun"/>
                <w:color w:val="000000" w:themeColor="text1"/>
              </w:rPr>
              <w:t>, todėl</w:t>
            </w:r>
            <w:r w:rsidR="64F7EE12" w:rsidRPr="534DADE1">
              <w:rPr>
                <w:rStyle w:val="normaltextrun"/>
                <w:color w:val="000000" w:themeColor="text1"/>
              </w:rPr>
              <w:t xml:space="preserve"> planuojamų pritraukti</w:t>
            </w:r>
            <w:r w:rsidR="0B20D8F1" w:rsidRPr="534DADE1">
              <w:rPr>
                <w:rStyle w:val="normaltextrun"/>
                <w:color w:val="000000" w:themeColor="text1"/>
              </w:rPr>
              <w:t xml:space="preserve"> kitų (Europos Sąjungos programa „Kūrybiška Europa 2021–2027“) tarptautinių finansavimo šaltinių lėšų</w:t>
            </w:r>
            <w:r w:rsidR="26AEBD10" w:rsidRPr="534DADE1">
              <w:rPr>
                <w:rStyle w:val="normaltextrun"/>
                <w:color w:val="000000" w:themeColor="text1"/>
              </w:rPr>
              <w:t xml:space="preserve"> suma </w:t>
            </w:r>
            <w:r w:rsidR="16AB8926" w:rsidRPr="534DADE1">
              <w:rPr>
                <w:rStyle w:val="normaltextrun"/>
                <w:color w:val="000000" w:themeColor="text1"/>
              </w:rPr>
              <w:t>(</w:t>
            </w:r>
            <w:r w:rsidR="26AEBD10" w:rsidRPr="534DADE1">
              <w:rPr>
                <w:rStyle w:val="normaltextrun"/>
                <w:color w:val="000000" w:themeColor="text1"/>
              </w:rPr>
              <w:t>10 400 000 eurų</w:t>
            </w:r>
            <w:r w:rsidR="387FA010" w:rsidRPr="534DADE1">
              <w:rPr>
                <w:rStyle w:val="normaltextrun"/>
                <w:color w:val="000000" w:themeColor="text1"/>
              </w:rPr>
              <w:t>)</w:t>
            </w:r>
            <w:r w:rsidR="26AEBD10" w:rsidRPr="534DADE1">
              <w:rPr>
                <w:rStyle w:val="normaltextrun"/>
                <w:color w:val="000000" w:themeColor="text1"/>
              </w:rPr>
              <w:t xml:space="preserve"> nėra įtraukiama į skaičiuoklę ir alternatyvų vertinimą.</w:t>
            </w:r>
          </w:p>
          <w:p w14:paraId="48F06BB1" w14:textId="77777777" w:rsidR="00BA2062" w:rsidRPr="00E7059A" w:rsidRDefault="00BA2062" w:rsidP="0041749C">
            <w:pPr>
              <w:pStyle w:val="paragraph"/>
              <w:spacing w:before="0" w:beforeAutospacing="0" w:after="0" w:afterAutospacing="0"/>
              <w:jc w:val="both"/>
              <w:textAlignment w:val="baseline"/>
              <w:rPr>
                <w:rStyle w:val="normaltextrun"/>
                <w:b/>
                <w:bCs/>
                <w:color w:val="000000"/>
              </w:rPr>
            </w:pPr>
          </w:p>
          <w:p w14:paraId="4A60455C" w14:textId="77777777" w:rsidR="0041749C" w:rsidRPr="00E7059A" w:rsidRDefault="0041749C" w:rsidP="0041749C">
            <w:pPr>
              <w:pStyle w:val="paragraph"/>
              <w:spacing w:before="0" w:beforeAutospacing="0" w:after="0" w:afterAutospacing="0"/>
              <w:jc w:val="both"/>
              <w:textAlignment w:val="baseline"/>
              <w:rPr>
                <w:b/>
                <w:bCs/>
                <w:color w:val="000000"/>
              </w:rPr>
            </w:pPr>
          </w:p>
        </w:tc>
      </w:tr>
    </w:tbl>
    <w:p w14:paraId="46128276" w14:textId="7675BECB" w:rsidR="79A56B8D" w:rsidRDefault="79A56B8D"/>
    <w:p w14:paraId="5AB40910" w14:textId="77777777" w:rsidR="00A13816" w:rsidRPr="00E7059A" w:rsidRDefault="00A13816">
      <w:pPr>
        <w:jc w:val="center"/>
        <w:rPr>
          <w:b/>
          <w:bCs/>
          <w:szCs w:val="24"/>
        </w:rPr>
      </w:pPr>
    </w:p>
    <w:p w14:paraId="47CC9822" w14:textId="77777777" w:rsidR="00A13816" w:rsidRPr="00E7059A" w:rsidRDefault="00020307">
      <w:pPr>
        <w:jc w:val="center"/>
        <w:rPr>
          <w:b/>
          <w:bCs/>
          <w:szCs w:val="24"/>
        </w:rPr>
      </w:pPr>
      <w:r w:rsidRPr="00E7059A">
        <w:rPr>
          <w:b/>
          <w:bCs/>
          <w:szCs w:val="24"/>
        </w:rPr>
        <w:t>III SKYRIUS</w:t>
      </w:r>
    </w:p>
    <w:p w14:paraId="0EF52AB8" w14:textId="77777777" w:rsidR="00A13816" w:rsidRDefault="00020307">
      <w:pPr>
        <w:jc w:val="center"/>
        <w:rPr>
          <w:b/>
          <w:bCs/>
          <w:szCs w:val="24"/>
        </w:rPr>
      </w:pPr>
      <w:r w:rsidRPr="00E7059A">
        <w:rPr>
          <w:b/>
          <w:bCs/>
          <w:szCs w:val="24"/>
        </w:rPr>
        <w:lastRenderedPageBreak/>
        <w:t>ALTERNATYVŲ ANALIZĖ</w:t>
      </w:r>
    </w:p>
    <w:p w14:paraId="6E748A91" w14:textId="77777777" w:rsidR="00350D00" w:rsidRDefault="00350D00">
      <w:pPr>
        <w:jc w:val="center"/>
        <w:rPr>
          <w:b/>
          <w:bCs/>
          <w:szCs w:val="24"/>
        </w:rPr>
      </w:pPr>
    </w:p>
    <w:p w14:paraId="07F4BF96" w14:textId="77777777" w:rsidR="00350D00" w:rsidRPr="00E7059A" w:rsidRDefault="00350D00" w:rsidP="00350D00">
      <w:pPr>
        <w:jc w:val="center"/>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350D00" w:rsidRPr="00E7059A" w14:paraId="5A69D4B6" w14:textId="77777777" w:rsidTr="00EA6C65">
        <w:tc>
          <w:tcPr>
            <w:tcW w:w="9775" w:type="dxa"/>
            <w:shd w:val="clear" w:color="auto" w:fill="DBE5F1" w:themeFill="accent1" w:themeFillTint="33"/>
          </w:tcPr>
          <w:p w14:paraId="536687FA" w14:textId="77777777" w:rsidR="00350D00" w:rsidRPr="00E7059A" w:rsidRDefault="00350D00" w:rsidP="00EA6C65">
            <w:pPr>
              <w:tabs>
                <w:tab w:val="left" w:pos="598"/>
              </w:tabs>
              <w:jc w:val="center"/>
              <w:rPr>
                <w:b/>
                <w:szCs w:val="24"/>
              </w:rPr>
            </w:pPr>
            <w:r w:rsidRPr="00E7059A">
              <w:rPr>
                <w:b/>
                <w:szCs w:val="24"/>
              </w:rPr>
              <w:t>PIRMASIS SKIRSNIS</w:t>
            </w:r>
          </w:p>
          <w:p w14:paraId="1F7B5B49" w14:textId="77777777" w:rsidR="00350D00" w:rsidRPr="00E7059A" w:rsidRDefault="00350D00" w:rsidP="00EA6C65">
            <w:pPr>
              <w:tabs>
                <w:tab w:val="left" w:pos="598"/>
              </w:tabs>
              <w:jc w:val="center"/>
              <w:rPr>
                <w:color w:val="808080"/>
                <w:szCs w:val="24"/>
              </w:rPr>
            </w:pPr>
            <w:r w:rsidRPr="00E7059A">
              <w:rPr>
                <w:b/>
                <w:szCs w:val="24"/>
              </w:rPr>
              <w:t>PLĖTROS PROGRAMOS PAŽANGOS PRIEMONĖS ALTERNATYVOS</w:t>
            </w:r>
          </w:p>
        </w:tc>
      </w:tr>
    </w:tbl>
    <w:tbl>
      <w:tblPr>
        <w:tblStyle w:val="TableGrid"/>
        <w:tblW w:w="0" w:type="auto"/>
        <w:tblInd w:w="-147" w:type="dxa"/>
        <w:tblLook w:val="04A0" w:firstRow="1" w:lastRow="0" w:firstColumn="1" w:lastColumn="0" w:noHBand="0" w:noVBand="1"/>
      </w:tblPr>
      <w:tblGrid>
        <w:gridCol w:w="9775"/>
      </w:tblGrid>
      <w:tr w:rsidR="00350D00" w14:paraId="15474F30" w14:textId="77777777" w:rsidTr="68EE04D5">
        <w:tc>
          <w:tcPr>
            <w:tcW w:w="9775" w:type="dxa"/>
          </w:tcPr>
          <w:p w14:paraId="3158921A" w14:textId="77777777" w:rsidR="007E3630" w:rsidRDefault="007E3630" w:rsidP="00100AC0">
            <w:pPr>
              <w:jc w:val="both"/>
              <w:rPr>
                <w:szCs w:val="24"/>
              </w:rPr>
            </w:pPr>
          </w:p>
          <w:p w14:paraId="733415EE" w14:textId="77777777" w:rsidR="00C34FAF" w:rsidRDefault="00350D00" w:rsidP="00100AC0">
            <w:pPr>
              <w:jc w:val="both"/>
              <w:rPr>
                <w:rFonts w:ascii="Times New Roman" w:hAnsi="Times New Roman" w:cs="Times New Roman"/>
                <w:szCs w:val="24"/>
              </w:rPr>
            </w:pPr>
            <w:r>
              <w:rPr>
                <w:szCs w:val="24"/>
              </w:rPr>
              <w:t xml:space="preserve">        </w:t>
            </w:r>
            <w:r w:rsidR="007E3630" w:rsidRPr="007E3630">
              <w:rPr>
                <w:rFonts w:ascii="Times New Roman" w:hAnsi="Times New Roman" w:cs="Times New Roman"/>
                <w:szCs w:val="24"/>
              </w:rPr>
              <w:t>Formuojant Pažangos priemonės problemos sprendimo būdą, identifikuotos veiklos bei įvertinti veiklos tipai ir įgyvendinimo būdai (žr. lentelę žemiau).</w:t>
            </w:r>
          </w:p>
          <w:p w14:paraId="1168778B" w14:textId="40A41E88" w:rsidR="007E3630" w:rsidRDefault="00277776" w:rsidP="00100AC0">
            <w:pPr>
              <w:jc w:val="both"/>
              <w:rPr>
                <w:rFonts w:ascii="Times New Roman" w:hAnsi="Times New Roman" w:cs="Times New Roman"/>
                <w:b/>
                <w:bCs/>
                <w:szCs w:val="24"/>
              </w:rPr>
            </w:pPr>
            <w:r w:rsidRPr="007E3630">
              <w:rPr>
                <w:rFonts w:ascii="Times New Roman" w:hAnsi="Times New Roman" w:cs="Times New Roman"/>
                <w:b/>
                <w:bCs/>
                <w:szCs w:val="24"/>
              </w:rPr>
              <w:t xml:space="preserve"> </w:t>
            </w:r>
          </w:p>
          <w:p w14:paraId="0486F96B" w14:textId="4A962F18" w:rsidR="007E3630" w:rsidRPr="00C34FAF" w:rsidRDefault="00C34FAF" w:rsidP="00100AC0">
            <w:pPr>
              <w:jc w:val="both"/>
              <w:rPr>
                <w:rFonts w:ascii="Times New Roman" w:hAnsi="Times New Roman" w:cs="Times New Roman"/>
                <w:i/>
                <w:iCs/>
                <w:sz w:val="20"/>
              </w:rPr>
            </w:pPr>
            <w:r w:rsidRPr="00C34FAF">
              <w:rPr>
                <w:rFonts w:ascii="Times New Roman" w:hAnsi="Times New Roman" w:cs="Times New Roman"/>
                <w:i/>
                <w:iCs/>
                <w:sz w:val="20"/>
              </w:rPr>
              <w:t>Lentelė 1. Veiklų tipai ir įgyvendinimo būdai.</w:t>
            </w:r>
          </w:p>
          <w:tbl>
            <w:tblPr>
              <w:tblStyle w:val="TableGrid"/>
              <w:tblW w:w="4987" w:type="pct"/>
              <w:tblCellMar>
                <w:left w:w="28" w:type="dxa"/>
                <w:right w:w="28" w:type="dxa"/>
              </w:tblCellMar>
              <w:tblLook w:val="04A0" w:firstRow="1" w:lastRow="0" w:firstColumn="1" w:lastColumn="0" w:noHBand="0" w:noVBand="1"/>
            </w:tblPr>
            <w:tblGrid>
              <w:gridCol w:w="1054"/>
              <w:gridCol w:w="4438"/>
              <w:gridCol w:w="1872"/>
              <w:gridCol w:w="2160"/>
            </w:tblGrid>
            <w:tr w:rsidR="007E3630" w:rsidRPr="00CE5A94" w14:paraId="4917A11E" w14:textId="77777777" w:rsidTr="007E3630">
              <w:trPr>
                <w:tblHeader/>
              </w:trPr>
              <w:tc>
                <w:tcPr>
                  <w:tcW w:w="553" w:type="pct"/>
                  <w:tcBorders>
                    <w:bottom w:val="single" w:sz="4" w:space="0" w:color="auto"/>
                  </w:tcBorders>
                  <w:shd w:val="clear" w:color="auto" w:fill="D6E3BC" w:themeFill="accent3" w:themeFillTint="66"/>
                  <w:hideMark/>
                </w:tcPr>
                <w:p w14:paraId="1EA9730B"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Nr.</w:t>
                  </w:r>
                </w:p>
              </w:tc>
              <w:tc>
                <w:tcPr>
                  <w:tcW w:w="2330" w:type="pct"/>
                  <w:tcBorders>
                    <w:bottom w:val="single" w:sz="4" w:space="0" w:color="auto"/>
                  </w:tcBorders>
                  <w:shd w:val="clear" w:color="auto" w:fill="D6E3BC" w:themeFill="accent3" w:themeFillTint="66"/>
                  <w:hideMark/>
                </w:tcPr>
                <w:p w14:paraId="65AF2497"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pavadinimas</w:t>
                  </w:r>
                </w:p>
              </w:tc>
              <w:tc>
                <w:tcPr>
                  <w:tcW w:w="983" w:type="pct"/>
                  <w:tcBorders>
                    <w:bottom w:val="single" w:sz="4" w:space="0" w:color="auto"/>
                  </w:tcBorders>
                  <w:shd w:val="clear" w:color="auto" w:fill="D6E3BC" w:themeFill="accent3" w:themeFillTint="66"/>
                  <w:hideMark/>
                </w:tcPr>
                <w:p w14:paraId="0B1BAC85"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tipas</w:t>
                  </w:r>
                </w:p>
              </w:tc>
              <w:tc>
                <w:tcPr>
                  <w:tcW w:w="1134" w:type="pct"/>
                  <w:tcBorders>
                    <w:bottom w:val="single" w:sz="4" w:space="0" w:color="auto"/>
                  </w:tcBorders>
                  <w:shd w:val="clear" w:color="auto" w:fill="D6E3BC" w:themeFill="accent3" w:themeFillTint="66"/>
                  <w:hideMark/>
                </w:tcPr>
                <w:p w14:paraId="3FB620DD"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Įgyvendinimo būdas</w:t>
                  </w:r>
                </w:p>
              </w:tc>
            </w:tr>
            <w:tr w:rsidR="007E3630" w:rsidRPr="00CE5A94" w14:paraId="5974FC12" w14:textId="77777777" w:rsidTr="007E3630">
              <w:tc>
                <w:tcPr>
                  <w:tcW w:w="553" w:type="pct"/>
                  <w:shd w:val="clear" w:color="auto" w:fill="auto"/>
                </w:tcPr>
                <w:p w14:paraId="7A315519"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1.</w:t>
                  </w:r>
                </w:p>
              </w:tc>
              <w:tc>
                <w:tcPr>
                  <w:tcW w:w="2330" w:type="pct"/>
                  <w:shd w:val="clear" w:color="auto" w:fill="auto"/>
                  <w:hideMark/>
                </w:tcPr>
                <w:p w14:paraId="519AA767" w14:textId="2C13FE54" w:rsidR="007E3630" w:rsidRPr="00CB1CE5" w:rsidRDefault="007E3630" w:rsidP="00FD1E24">
                  <w:pPr>
                    <w:rPr>
                      <w:rFonts w:ascii="Times New Roman" w:hAnsi="Times New Roman" w:cs="Times New Roman"/>
                      <w:bCs/>
                      <w:sz w:val="18"/>
                      <w:szCs w:val="20"/>
                    </w:rPr>
                  </w:pPr>
                  <w:r w:rsidRPr="00CB1CE5">
                    <w:rPr>
                      <w:rFonts w:ascii="Times New Roman" w:eastAsia="Times New Roman" w:hAnsi="Times New Roman" w:cs="Times New Roman"/>
                      <w:sz w:val="18"/>
                      <w:szCs w:val="18"/>
                    </w:rPr>
                    <w:t>Viešojo ir privataus sektorių bendradarbiavimo modelio bandomasis projektas</w:t>
                  </w:r>
                </w:p>
              </w:tc>
              <w:tc>
                <w:tcPr>
                  <w:tcW w:w="983" w:type="pct"/>
                  <w:shd w:val="clear" w:color="auto" w:fill="auto"/>
                  <w:hideMark/>
                </w:tcPr>
                <w:p w14:paraId="3514F60E" w14:textId="2B655D31" w:rsidR="007E3630" w:rsidRPr="00CB1CE5" w:rsidRDefault="00240498"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Analitinė/</w:t>
                  </w:r>
                  <w:r w:rsidR="007E3630" w:rsidRPr="00CB1CE5">
                    <w:rPr>
                      <w:rFonts w:ascii="Times New Roman" w:hAnsi="Times New Roman" w:cs="Times New Roman"/>
                      <w:bCs/>
                      <w:sz w:val="18"/>
                      <w:szCs w:val="20"/>
                    </w:rPr>
                    <w:t>Investicinė</w:t>
                  </w:r>
                </w:p>
              </w:tc>
              <w:tc>
                <w:tcPr>
                  <w:tcW w:w="1134" w:type="pct"/>
                  <w:shd w:val="clear" w:color="auto" w:fill="auto"/>
                  <w:hideMark/>
                </w:tcPr>
                <w:p w14:paraId="0030568C"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 xml:space="preserve">Planavimas </w:t>
                  </w:r>
                </w:p>
              </w:tc>
            </w:tr>
            <w:tr w:rsidR="007E3630" w:rsidRPr="00CE5A94" w14:paraId="50035BF2" w14:textId="77777777" w:rsidTr="007E3630">
              <w:tc>
                <w:tcPr>
                  <w:tcW w:w="553" w:type="pct"/>
                  <w:shd w:val="clear" w:color="auto" w:fill="auto"/>
                </w:tcPr>
                <w:p w14:paraId="77F715C1"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2.</w:t>
                  </w:r>
                </w:p>
              </w:tc>
              <w:tc>
                <w:tcPr>
                  <w:tcW w:w="2330" w:type="pct"/>
                  <w:shd w:val="clear" w:color="auto" w:fill="auto"/>
                  <w:hideMark/>
                </w:tcPr>
                <w:p w14:paraId="5D0A85D2" w14:textId="261A6019" w:rsidR="007E3630" w:rsidRPr="00CB1CE5" w:rsidRDefault="007E3630" w:rsidP="00FD1E24">
                  <w:pPr>
                    <w:rPr>
                      <w:rFonts w:ascii="Times New Roman" w:hAnsi="Times New Roman" w:cs="Times New Roman"/>
                      <w:bCs/>
                      <w:sz w:val="18"/>
                      <w:szCs w:val="20"/>
                    </w:rPr>
                  </w:pPr>
                  <w:r w:rsidRPr="00CB1CE5">
                    <w:rPr>
                      <w:rFonts w:ascii="Times New Roman" w:hAnsi="Times New Roman" w:cs="Times New Roman"/>
                      <w:sz w:val="18"/>
                      <w:szCs w:val="18"/>
                    </w:rPr>
                    <w:t>Lietuvos kino paveldo aktualizavimas ir sklaida</w:t>
                  </w:r>
                </w:p>
              </w:tc>
              <w:tc>
                <w:tcPr>
                  <w:tcW w:w="983" w:type="pct"/>
                  <w:shd w:val="clear" w:color="auto" w:fill="auto"/>
                  <w:hideMark/>
                </w:tcPr>
                <w:p w14:paraId="77BCBB1A"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Investicinė</w:t>
                  </w:r>
                </w:p>
              </w:tc>
              <w:tc>
                <w:tcPr>
                  <w:tcW w:w="1134" w:type="pct"/>
                  <w:shd w:val="clear" w:color="auto" w:fill="auto"/>
                  <w:hideMark/>
                </w:tcPr>
                <w:p w14:paraId="1E62D147"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 xml:space="preserve">Planavimas </w:t>
                  </w:r>
                </w:p>
              </w:tc>
            </w:tr>
            <w:tr w:rsidR="007E3630" w:rsidRPr="00CE5A94" w14:paraId="20A56B52" w14:textId="77777777" w:rsidTr="007E3630">
              <w:tc>
                <w:tcPr>
                  <w:tcW w:w="553" w:type="pct"/>
                  <w:shd w:val="clear" w:color="auto" w:fill="auto"/>
                </w:tcPr>
                <w:p w14:paraId="2BEB33DF"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3.</w:t>
                  </w:r>
                </w:p>
              </w:tc>
              <w:tc>
                <w:tcPr>
                  <w:tcW w:w="2330" w:type="pct"/>
                  <w:shd w:val="clear" w:color="auto" w:fill="auto"/>
                  <w:hideMark/>
                </w:tcPr>
                <w:p w14:paraId="7931CD7F" w14:textId="0D6DAF41" w:rsidR="007E3630" w:rsidRPr="00CB1CE5" w:rsidRDefault="007E3630" w:rsidP="00FD1E24">
                  <w:pPr>
                    <w:rPr>
                      <w:rFonts w:ascii="Times New Roman" w:hAnsi="Times New Roman" w:cs="Times New Roman"/>
                      <w:bCs/>
                      <w:sz w:val="18"/>
                      <w:szCs w:val="20"/>
                    </w:rPr>
                  </w:pPr>
                  <w:r w:rsidRPr="00CB1CE5">
                    <w:rPr>
                      <w:rFonts w:ascii="Times New Roman" w:eastAsia="Times New Roman" w:hAnsi="Times New Roman" w:cs="Times New Roman"/>
                      <w:sz w:val="18"/>
                      <w:szCs w:val="18"/>
                    </w:rPr>
                    <w:t>Animacinių ir interaktyvių filmų programa</w:t>
                  </w:r>
                </w:p>
              </w:tc>
              <w:tc>
                <w:tcPr>
                  <w:tcW w:w="983" w:type="pct"/>
                  <w:shd w:val="clear" w:color="auto" w:fill="auto"/>
                  <w:hideMark/>
                </w:tcPr>
                <w:p w14:paraId="06A57907" w14:textId="3E19BF34" w:rsidR="007E3630" w:rsidRPr="00CB1CE5" w:rsidRDefault="000B45B7" w:rsidP="007E3630">
                  <w:pPr>
                    <w:jc w:val="center"/>
                    <w:rPr>
                      <w:rFonts w:ascii="Times New Roman" w:hAnsi="Times New Roman" w:cs="Times New Roman"/>
                      <w:bCs/>
                      <w:sz w:val="18"/>
                      <w:szCs w:val="20"/>
                    </w:rPr>
                  </w:pPr>
                  <w:r>
                    <w:rPr>
                      <w:rFonts w:ascii="Times New Roman" w:hAnsi="Times New Roman" w:cs="Times New Roman"/>
                      <w:bCs/>
                      <w:sz w:val="18"/>
                      <w:szCs w:val="20"/>
                    </w:rPr>
                    <w:t>Investicinė</w:t>
                  </w:r>
                </w:p>
              </w:tc>
              <w:tc>
                <w:tcPr>
                  <w:tcW w:w="1134" w:type="pct"/>
                  <w:shd w:val="clear" w:color="auto" w:fill="auto"/>
                  <w:hideMark/>
                </w:tcPr>
                <w:p w14:paraId="1520A6A3" w14:textId="4EE9367C"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Konkursas</w:t>
                  </w:r>
                </w:p>
              </w:tc>
            </w:tr>
            <w:tr w:rsidR="007E3630" w:rsidRPr="00CE5A94" w14:paraId="334C33B1" w14:textId="77777777" w:rsidTr="007E3630">
              <w:tc>
                <w:tcPr>
                  <w:tcW w:w="553" w:type="pct"/>
                  <w:shd w:val="clear" w:color="auto" w:fill="auto"/>
                </w:tcPr>
                <w:p w14:paraId="3E9660C4" w14:textId="4232CE4A" w:rsidR="007E3630" w:rsidRPr="00CB1CE5" w:rsidRDefault="00713BC8" w:rsidP="007E3630">
                  <w:pPr>
                    <w:jc w:val="center"/>
                    <w:rPr>
                      <w:rFonts w:ascii="Times New Roman" w:hAnsi="Times New Roman" w:cs="Times New Roman"/>
                      <w:bCs/>
                      <w:sz w:val="18"/>
                    </w:rPr>
                  </w:pPr>
                  <w:r w:rsidRPr="00CB1CE5">
                    <w:rPr>
                      <w:rFonts w:ascii="Times New Roman" w:hAnsi="Times New Roman" w:cs="Times New Roman"/>
                      <w:bCs/>
                      <w:sz w:val="18"/>
                    </w:rPr>
                    <w:t>4.</w:t>
                  </w:r>
                </w:p>
              </w:tc>
              <w:tc>
                <w:tcPr>
                  <w:tcW w:w="2330" w:type="pct"/>
                  <w:shd w:val="clear" w:color="auto" w:fill="auto"/>
                </w:tcPr>
                <w:p w14:paraId="2A0B25EE" w14:textId="76713433" w:rsidR="007E3630" w:rsidRPr="00CB1CE5" w:rsidRDefault="007E3630" w:rsidP="00FD1E24">
                  <w:pPr>
                    <w:rPr>
                      <w:rFonts w:ascii="Times New Roman" w:hAnsi="Times New Roman" w:cs="Times New Roman"/>
                      <w:bCs/>
                      <w:sz w:val="18"/>
                    </w:rPr>
                  </w:pPr>
                  <w:r w:rsidRPr="00CB1CE5">
                    <w:rPr>
                      <w:rFonts w:ascii="Times New Roman" w:eastAsia="Times New Roman" w:hAnsi="Times New Roman" w:cs="Times New Roman"/>
                      <w:sz w:val="18"/>
                      <w:szCs w:val="18"/>
                    </w:rPr>
                    <w:t>Stipendijos kūrybinėms grupėms</w:t>
                  </w:r>
                </w:p>
              </w:tc>
              <w:tc>
                <w:tcPr>
                  <w:tcW w:w="983" w:type="pct"/>
                  <w:shd w:val="clear" w:color="auto" w:fill="auto"/>
                </w:tcPr>
                <w:p w14:paraId="08BAF66D" w14:textId="756F43C4" w:rsidR="007E3630" w:rsidRPr="00CB1CE5" w:rsidRDefault="0027739D" w:rsidP="007E3630">
                  <w:pPr>
                    <w:jc w:val="center"/>
                    <w:rPr>
                      <w:rFonts w:ascii="Times New Roman" w:hAnsi="Times New Roman" w:cs="Times New Roman"/>
                      <w:bCs/>
                      <w:sz w:val="18"/>
                    </w:rPr>
                  </w:pPr>
                  <w:r w:rsidRPr="00CB1CE5">
                    <w:rPr>
                      <w:rFonts w:ascii="Times New Roman" w:hAnsi="Times New Roman" w:cs="Times New Roman"/>
                      <w:bCs/>
                      <w:sz w:val="18"/>
                      <w:szCs w:val="20"/>
                    </w:rPr>
                    <w:t>Investicinė</w:t>
                  </w:r>
                </w:p>
              </w:tc>
              <w:tc>
                <w:tcPr>
                  <w:tcW w:w="1134" w:type="pct"/>
                  <w:shd w:val="clear" w:color="auto" w:fill="auto"/>
                </w:tcPr>
                <w:p w14:paraId="078C7AB5" w14:textId="6DC8D5BB" w:rsidR="007E3630" w:rsidRPr="00CB1CE5" w:rsidRDefault="008C0B35" w:rsidP="007E3630">
                  <w:pPr>
                    <w:jc w:val="center"/>
                    <w:rPr>
                      <w:rFonts w:ascii="Times New Roman" w:hAnsi="Times New Roman" w:cs="Times New Roman"/>
                      <w:bCs/>
                      <w:sz w:val="18"/>
                    </w:rPr>
                  </w:pPr>
                  <w:r>
                    <w:rPr>
                      <w:rFonts w:ascii="Times New Roman" w:hAnsi="Times New Roman" w:cs="Times New Roman"/>
                      <w:bCs/>
                      <w:sz w:val="18"/>
                    </w:rPr>
                    <w:t>Planavimas</w:t>
                  </w:r>
                </w:p>
              </w:tc>
            </w:tr>
            <w:tr w:rsidR="007E3630" w:rsidRPr="00CE5A94" w14:paraId="4A29C1CC" w14:textId="77777777" w:rsidTr="007E3630">
              <w:tc>
                <w:tcPr>
                  <w:tcW w:w="553" w:type="pct"/>
                  <w:shd w:val="clear" w:color="auto" w:fill="auto"/>
                </w:tcPr>
                <w:p w14:paraId="3EFAF07E" w14:textId="2F602E47" w:rsidR="007E3630" w:rsidRPr="00CB1CE5" w:rsidRDefault="00713BC8" w:rsidP="007E3630">
                  <w:pPr>
                    <w:jc w:val="center"/>
                    <w:rPr>
                      <w:rFonts w:ascii="Times New Roman" w:hAnsi="Times New Roman" w:cs="Times New Roman"/>
                      <w:bCs/>
                      <w:sz w:val="18"/>
                    </w:rPr>
                  </w:pPr>
                  <w:r w:rsidRPr="00CB1CE5">
                    <w:rPr>
                      <w:rFonts w:ascii="Times New Roman" w:hAnsi="Times New Roman" w:cs="Times New Roman"/>
                      <w:bCs/>
                      <w:sz w:val="18"/>
                    </w:rPr>
                    <w:t>5.</w:t>
                  </w:r>
                </w:p>
              </w:tc>
              <w:tc>
                <w:tcPr>
                  <w:tcW w:w="2330" w:type="pct"/>
                  <w:shd w:val="clear" w:color="auto" w:fill="auto"/>
                </w:tcPr>
                <w:p w14:paraId="3BE8ED1D" w14:textId="257902DD" w:rsidR="007E3630" w:rsidRPr="00CB1CE5" w:rsidRDefault="007E3630" w:rsidP="00FD1E24">
                  <w:pPr>
                    <w:rPr>
                      <w:rFonts w:ascii="Times New Roman" w:hAnsi="Times New Roman" w:cs="Times New Roman"/>
                      <w:bCs/>
                      <w:sz w:val="18"/>
                    </w:rPr>
                  </w:pPr>
                  <w:r w:rsidRPr="00CB1CE5">
                    <w:rPr>
                      <w:rFonts w:ascii="Times New Roman" w:eastAsia="Times New Roman" w:hAnsi="Times New Roman" w:cs="Times New Roman"/>
                      <w:sz w:val="18"/>
                      <w:szCs w:val="18"/>
                    </w:rPr>
                    <w:t>Trišalio bendradarbiavimo projektai</w:t>
                  </w:r>
                </w:p>
              </w:tc>
              <w:tc>
                <w:tcPr>
                  <w:tcW w:w="983" w:type="pct"/>
                  <w:shd w:val="clear" w:color="auto" w:fill="auto"/>
                </w:tcPr>
                <w:p w14:paraId="71DD351E" w14:textId="605676D8" w:rsidR="007E3630" w:rsidRPr="00CB1CE5" w:rsidRDefault="00FD1E24" w:rsidP="007E3630">
                  <w:pPr>
                    <w:jc w:val="center"/>
                    <w:rPr>
                      <w:rFonts w:ascii="Times New Roman" w:hAnsi="Times New Roman" w:cs="Times New Roman"/>
                      <w:bCs/>
                      <w:sz w:val="18"/>
                    </w:rPr>
                  </w:pPr>
                  <w:r w:rsidRPr="00CB1CE5">
                    <w:rPr>
                      <w:rFonts w:ascii="Times New Roman" w:hAnsi="Times New Roman" w:cs="Times New Roman"/>
                      <w:bCs/>
                      <w:sz w:val="18"/>
                      <w:szCs w:val="20"/>
                    </w:rPr>
                    <w:t>Investicinė</w:t>
                  </w:r>
                </w:p>
              </w:tc>
              <w:tc>
                <w:tcPr>
                  <w:tcW w:w="1134" w:type="pct"/>
                  <w:shd w:val="clear" w:color="auto" w:fill="auto"/>
                </w:tcPr>
                <w:p w14:paraId="4E4BB9F5" w14:textId="1E1CAB66" w:rsidR="007E3630" w:rsidRPr="00CB1CE5" w:rsidRDefault="004416E9" w:rsidP="007E3630">
                  <w:pPr>
                    <w:jc w:val="center"/>
                    <w:rPr>
                      <w:rFonts w:ascii="Times New Roman" w:hAnsi="Times New Roman" w:cs="Times New Roman"/>
                      <w:bCs/>
                      <w:sz w:val="18"/>
                    </w:rPr>
                  </w:pPr>
                  <w:r w:rsidRPr="00CB1CE5">
                    <w:rPr>
                      <w:rFonts w:ascii="Times New Roman" w:hAnsi="Times New Roman" w:cs="Times New Roman"/>
                      <w:bCs/>
                      <w:sz w:val="18"/>
                    </w:rPr>
                    <w:t>Konkursas</w:t>
                  </w:r>
                </w:p>
              </w:tc>
            </w:tr>
            <w:tr w:rsidR="007E3630" w:rsidRPr="00CE5A94" w14:paraId="7FC7ADAF" w14:textId="77777777" w:rsidTr="007E3630">
              <w:tc>
                <w:tcPr>
                  <w:tcW w:w="553" w:type="pct"/>
                  <w:shd w:val="clear" w:color="auto" w:fill="auto"/>
                </w:tcPr>
                <w:p w14:paraId="6527668C" w14:textId="70FE55D6" w:rsidR="007E3630" w:rsidRPr="00CB1CE5" w:rsidRDefault="00713BC8" w:rsidP="007E3630">
                  <w:pPr>
                    <w:jc w:val="center"/>
                    <w:rPr>
                      <w:rFonts w:ascii="Times New Roman" w:hAnsi="Times New Roman" w:cs="Times New Roman"/>
                      <w:bCs/>
                      <w:sz w:val="18"/>
                    </w:rPr>
                  </w:pPr>
                  <w:r w:rsidRPr="00CB1CE5">
                    <w:rPr>
                      <w:rFonts w:ascii="Times New Roman" w:hAnsi="Times New Roman" w:cs="Times New Roman"/>
                      <w:bCs/>
                      <w:sz w:val="18"/>
                    </w:rPr>
                    <w:t>6.</w:t>
                  </w:r>
                </w:p>
              </w:tc>
              <w:tc>
                <w:tcPr>
                  <w:tcW w:w="2330" w:type="pct"/>
                  <w:shd w:val="clear" w:color="auto" w:fill="auto"/>
                </w:tcPr>
                <w:p w14:paraId="3395ED44" w14:textId="3C2D364D" w:rsidR="007E3630" w:rsidRPr="00CB1CE5" w:rsidRDefault="002B5935" w:rsidP="00FD1E24">
                  <w:pPr>
                    <w:rPr>
                      <w:rFonts w:ascii="Times New Roman" w:hAnsi="Times New Roman" w:cs="Times New Roman"/>
                      <w:bCs/>
                      <w:sz w:val="18"/>
                    </w:rPr>
                  </w:pPr>
                  <w:r w:rsidRPr="00CB1CE5">
                    <w:rPr>
                      <w:rFonts w:ascii="Times New Roman" w:hAnsi="Times New Roman" w:cs="Times New Roman"/>
                      <w:sz w:val="18"/>
                      <w:szCs w:val="18"/>
                    </w:rPr>
                    <w:t xml:space="preserve">Veiksminga kultūros ir meno tarptautinio bendradarbiavimo projektų sklaida užsienyje  </w:t>
                  </w:r>
                </w:p>
              </w:tc>
              <w:tc>
                <w:tcPr>
                  <w:tcW w:w="983" w:type="pct"/>
                  <w:shd w:val="clear" w:color="auto" w:fill="auto"/>
                </w:tcPr>
                <w:p w14:paraId="19BC0C78" w14:textId="0FCF6613" w:rsidR="007E3630" w:rsidRPr="00CB1CE5" w:rsidRDefault="004416E9" w:rsidP="007E3630">
                  <w:pPr>
                    <w:jc w:val="center"/>
                    <w:rPr>
                      <w:rFonts w:ascii="Times New Roman" w:hAnsi="Times New Roman" w:cs="Times New Roman"/>
                      <w:bCs/>
                      <w:sz w:val="18"/>
                    </w:rPr>
                  </w:pPr>
                  <w:r w:rsidRPr="00CB1CE5">
                    <w:rPr>
                      <w:rFonts w:ascii="Times New Roman" w:hAnsi="Times New Roman" w:cs="Times New Roman"/>
                      <w:bCs/>
                      <w:sz w:val="18"/>
                    </w:rPr>
                    <w:t>Komunikacinė</w:t>
                  </w:r>
                </w:p>
              </w:tc>
              <w:tc>
                <w:tcPr>
                  <w:tcW w:w="1134" w:type="pct"/>
                  <w:shd w:val="clear" w:color="auto" w:fill="auto"/>
                </w:tcPr>
                <w:p w14:paraId="5E370500" w14:textId="2564B40D" w:rsidR="007E3630" w:rsidRPr="00CB1CE5" w:rsidRDefault="004416E9" w:rsidP="007E3630">
                  <w:pPr>
                    <w:jc w:val="center"/>
                    <w:rPr>
                      <w:rFonts w:ascii="Times New Roman" w:hAnsi="Times New Roman" w:cs="Times New Roman"/>
                      <w:bCs/>
                      <w:sz w:val="18"/>
                    </w:rPr>
                  </w:pPr>
                  <w:r w:rsidRPr="00CB1CE5">
                    <w:rPr>
                      <w:rFonts w:ascii="Times New Roman" w:hAnsi="Times New Roman" w:cs="Times New Roman"/>
                      <w:bCs/>
                      <w:sz w:val="18"/>
                    </w:rPr>
                    <w:t>Konkursas</w:t>
                  </w:r>
                </w:p>
              </w:tc>
            </w:tr>
            <w:tr w:rsidR="007E3630" w:rsidRPr="00CE5A94" w14:paraId="25320271" w14:textId="77777777" w:rsidTr="007E3630">
              <w:tc>
                <w:tcPr>
                  <w:tcW w:w="553" w:type="pct"/>
                  <w:shd w:val="clear" w:color="auto" w:fill="auto"/>
                </w:tcPr>
                <w:p w14:paraId="24643192" w14:textId="132338AE" w:rsidR="007E3630" w:rsidRPr="00CB1CE5" w:rsidRDefault="00713BC8" w:rsidP="007E3630">
                  <w:pPr>
                    <w:jc w:val="center"/>
                    <w:rPr>
                      <w:rFonts w:ascii="Times New Roman" w:hAnsi="Times New Roman" w:cs="Times New Roman"/>
                      <w:bCs/>
                      <w:sz w:val="18"/>
                    </w:rPr>
                  </w:pPr>
                  <w:r w:rsidRPr="00CB1CE5">
                    <w:rPr>
                      <w:rFonts w:ascii="Times New Roman" w:hAnsi="Times New Roman" w:cs="Times New Roman"/>
                      <w:bCs/>
                      <w:sz w:val="18"/>
                    </w:rPr>
                    <w:t>7.</w:t>
                  </w:r>
                </w:p>
              </w:tc>
              <w:tc>
                <w:tcPr>
                  <w:tcW w:w="2330" w:type="pct"/>
                  <w:shd w:val="clear" w:color="auto" w:fill="auto"/>
                </w:tcPr>
                <w:p w14:paraId="32CE78E5" w14:textId="28982B83" w:rsidR="007E3630" w:rsidRPr="00CB1CE5" w:rsidRDefault="007E3630" w:rsidP="00FD1E24">
                  <w:pPr>
                    <w:rPr>
                      <w:rFonts w:ascii="Times New Roman" w:hAnsi="Times New Roman" w:cs="Times New Roman"/>
                      <w:bCs/>
                      <w:sz w:val="18"/>
                    </w:rPr>
                  </w:pPr>
                  <w:r w:rsidRPr="00CB1CE5">
                    <w:rPr>
                      <w:rFonts w:ascii="Times New Roman" w:hAnsi="Times New Roman" w:cs="Times New Roman"/>
                      <w:sz w:val="18"/>
                      <w:szCs w:val="18"/>
                    </w:rPr>
                    <w:t>Jungtiniai profesionaliosios kūrybos pristatymai skatinimo platformose užsienyje</w:t>
                  </w:r>
                </w:p>
              </w:tc>
              <w:tc>
                <w:tcPr>
                  <w:tcW w:w="983" w:type="pct"/>
                  <w:shd w:val="clear" w:color="auto" w:fill="auto"/>
                </w:tcPr>
                <w:p w14:paraId="3600AE47" w14:textId="10D7EA01" w:rsidR="007E3630" w:rsidRPr="00CB1CE5" w:rsidRDefault="004416E9" w:rsidP="007E3630">
                  <w:pPr>
                    <w:jc w:val="center"/>
                    <w:rPr>
                      <w:rFonts w:ascii="Times New Roman" w:hAnsi="Times New Roman" w:cs="Times New Roman"/>
                      <w:bCs/>
                      <w:sz w:val="18"/>
                    </w:rPr>
                  </w:pPr>
                  <w:r w:rsidRPr="00CB1CE5">
                    <w:rPr>
                      <w:rFonts w:ascii="Times New Roman" w:hAnsi="Times New Roman" w:cs="Times New Roman"/>
                      <w:bCs/>
                      <w:sz w:val="18"/>
                    </w:rPr>
                    <w:t>Komunikacinė</w:t>
                  </w:r>
                </w:p>
              </w:tc>
              <w:tc>
                <w:tcPr>
                  <w:tcW w:w="1134" w:type="pct"/>
                  <w:shd w:val="clear" w:color="auto" w:fill="auto"/>
                </w:tcPr>
                <w:p w14:paraId="532A9F67" w14:textId="30A655A9" w:rsidR="007E3630" w:rsidRPr="00CB1CE5" w:rsidRDefault="004416E9" w:rsidP="007E3630">
                  <w:pPr>
                    <w:jc w:val="center"/>
                    <w:rPr>
                      <w:rFonts w:ascii="Times New Roman" w:hAnsi="Times New Roman" w:cs="Times New Roman"/>
                      <w:bCs/>
                      <w:sz w:val="18"/>
                    </w:rPr>
                  </w:pPr>
                  <w:r w:rsidRPr="00CB1CE5">
                    <w:rPr>
                      <w:rFonts w:ascii="Times New Roman" w:hAnsi="Times New Roman" w:cs="Times New Roman"/>
                      <w:bCs/>
                      <w:sz w:val="18"/>
                    </w:rPr>
                    <w:t>Konkursas</w:t>
                  </w:r>
                </w:p>
              </w:tc>
            </w:tr>
          </w:tbl>
          <w:p w14:paraId="46E333CE" w14:textId="6FBEC48B" w:rsidR="00350D00" w:rsidRPr="007E3630" w:rsidRDefault="00277776" w:rsidP="00100AC0">
            <w:pPr>
              <w:jc w:val="both"/>
              <w:rPr>
                <w:rFonts w:ascii="Times New Roman" w:hAnsi="Times New Roman" w:cs="Times New Roman"/>
                <w:szCs w:val="24"/>
              </w:rPr>
            </w:pPr>
            <w:r w:rsidRPr="007E3630">
              <w:rPr>
                <w:rFonts w:ascii="Times New Roman" w:hAnsi="Times New Roman" w:cs="Times New Roman"/>
                <w:b/>
                <w:bCs/>
                <w:szCs w:val="24"/>
              </w:rPr>
              <w:t xml:space="preserve">       </w:t>
            </w:r>
            <w:r w:rsidR="000745F7" w:rsidRPr="007E3630">
              <w:rPr>
                <w:rFonts w:ascii="Times New Roman" w:hAnsi="Times New Roman" w:cs="Times New Roman"/>
                <w:b/>
                <w:bCs/>
                <w:szCs w:val="24"/>
              </w:rPr>
              <w:t xml:space="preserve"> </w:t>
            </w:r>
          </w:p>
        </w:tc>
      </w:tr>
    </w:tbl>
    <w:p w14:paraId="6BB5A6BF" w14:textId="77777777" w:rsidR="00350D00" w:rsidRPr="00E7059A" w:rsidRDefault="00350D00">
      <w:pPr>
        <w:jc w:val="center"/>
        <w:rPr>
          <w:b/>
          <w:bCs/>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A13816" w:rsidRPr="00E7059A" w14:paraId="78D0BBA2" w14:textId="77777777" w:rsidTr="208ACBD9">
        <w:trPr>
          <w:trHeight w:val="5377"/>
        </w:trPr>
        <w:tc>
          <w:tcPr>
            <w:tcW w:w="9775" w:type="dxa"/>
            <w:shd w:val="clear" w:color="auto" w:fill="auto"/>
          </w:tcPr>
          <w:p w14:paraId="24CB60AB" w14:textId="384E5CC0" w:rsidR="009C55C5" w:rsidRPr="00C34FAF" w:rsidRDefault="00C34FAF" w:rsidP="00C34FAF">
            <w:pPr>
              <w:jc w:val="both"/>
              <w:rPr>
                <w:i/>
                <w:iCs/>
                <w:sz w:val="20"/>
                <w:szCs w:val="22"/>
              </w:rPr>
            </w:pPr>
            <w:r w:rsidRPr="00C34FAF">
              <w:rPr>
                <w:i/>
                <w:iCs/>
                <w:sz w:val="20"/>
                <w:szCs w:val="22"/>
              </w:rPr>
              <w:t>Lentelė</w:t>
            </w:r>
            <w:r w:rsidRPr="00C34FAF">
              <w:rPr>
                <w:i/>
                <w:iCs/>
                <w:sz w:val="20"/>
              </w:rPr>
              <w:t xml:space="preserve"> </w:t>
            </w:r>
            <w:r>
              <w:rPr>
                <w:i/>
                <w:iCs/>
                <w:sz w:val="20"/>
              </w:rPr>
              <w:t>2</w:t>
            </w:r>
            <w:r w:rsidRPr="00C34FAF">
              <w:rPr>
                <w:i/>
                <w:iCs/>
                <w:sz w:val="20"/>
                <w:szCs w:val="22"/>
              </w:rPr>
              <w:t xml:space="preserve">. </w:t>
            </w:r>
            <w:r w:rsidRPr="00C34FAF">
              <w:rPr>
                <w:i/>
                <w:iCs/>
                <w:sz w:val="20"/>
              </w:rPr>
              <w:t xml:space="preserve">Veiklų </w:t>
            </w:r>
            <w:r>
              <w:rPr>
                <w:i/>
                <w:iCs/>
                <w:sz w:val="20"/>
              </w:rPr>
              <w:t>ir alternatyvų finansavimo sumos.</w:t>
            </w:r>
          </w:p>
          <w:tbl>
            <w:tblPr>
              <w:tblStyle w:val="TableGrid"/>
              <w:tblW w:w="5000" w:type="pct"/>
              <w:tblCellMar>
                <w:left w:w="28" w:type="dxa"/>
                <w:right w:w="28" w:type="dxa"/>
              </w:tblCellMar>
              <w:tblLook w:val="04A0" w:firstRow="1" w:lastRow="0" w:firstColumn="1" w:lastColumn="0" w:noHBand="0" w:noVBand="1"/>
            </w:tblPr>
            <w:tblGrid>
              <w:gridCol w:w="743"/>
              <w:gridCol w:w="4318"/>
              <w:gridCol w:w="1440"/>
              <w:gridCol w:w="1583"/>
              <w:gridCol w:w="1465"/>
            </w:tblGrid>
            <w:tr w:rsidR="009C55C5" w:rsidRPr="0042119D" w14:paraId="0D5A52AE" w14:textId="77777777" w:rsidTr="00B91521">
              <w:trPr>
                <w:tblHeader/>
              </w:trPr>
              <w:tc>
                <w:tcPr>
                  <w:tcW w:w="389" w:type="pct"/>
                  <w:tcBorders>
                    <w:bottom w:val="single" w:sz="4" w:space="0" w:color="auto"/>
                  </w:tcBorders>
                  <w:shd w:val="clear" w:color="auto" w:fill="D6E3BC" w:themeFill="accent3" w:themeFillTint="66"/>
                  <w:hideMark/>
                </w:tcPr>
                <w:p w14:paraId="7CD32953" w14:textId="77777777" w:rsidR="009C55C5" w:rsidRPr="00CB1CE5" w:rsidRDefault="009C55C5" w:rsidP="009C55C5">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Veiklos Nr.</w:t>
                  </w:r>
                </w:p>
              </w:tc>
              <w:tc>
                <w:tcPr>
                  <w:tcW w:w="2261" w:type="pct"/>
                  <w:tcBorders>
                    <w:bottom w:val="single" w:sz="4" w:space="0" w:color="auto"/>
                  </w:tcBorders>
                  <w:shd w:val="clear" w:color="auto" w:fill="D6E3BC" w:themeFill="accent3" w:themeFillTint="66"/>
                  <w:hideMark/>
                </w:tcPr>
                <w:p w14:paraId="4BE557AD" w14:textId="77777777" w:rsidR="009C55C5" w:rsidRPr="00CB1CE5" w:rsidRDefault="009C55C5" w:rsidP="009C55C5">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Veiklos pavadinimas</w:t>
                  </w:r>
                </w:p>
              </w:tc>
              <w:tc>
                <w:tcPr>
                  <w:tcW w:w="2350" w:type="pct"/>
                  <w:gridSpan w:val="3"/>
                  <w:tcBorders>
                    <w:bottom w:val="single" w:sz="4" w:space="0" w:color="auto"/>
                  </w:tcBorders>
                  <w:shd w:val="clear" w:color="auto" w:fill="D6E3BC" w:themeFill="accent3" w:themeFillTint="66"/>
                </w:tcPr>
                <w:p w14:paraId="386171DF" w14:textId="77777777" w:rsidR="009C55C5" w:rsidRPr="00CB1CE5" w:rsidRDefault="009C55C5" w:rsidP="009C55C5">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Finansavimo suma, tūkst. Eur</w:t>
                  </w:r>
                </w:p>
              </w:tc>
            </w:tr>
            <w:tr w:rsidR="009C55C5" w:rsidRPr="0042119D" w14:paraId="645227F9" w14:textId="77777777" w:rsidTr="00B91521">
              <w:trPr>
                <w:tblHeader/>
              </w:trPr>
              <w:tc>
                <w:tcPr>
                  <w:tcW w:w="389" w:type="pct"/>
                  <w:tcBorders>
                    <w:bottom w:val="single" w:sz="4" w:space="0" w:color="auto"/>
                  </w:tcBorders>
                  <w:shd w:val="clear" w:color="auto" w:fill="D6E3BC" w:themeFill="accent3" w:themeFillTint="66"/>
                </w:tcPr>
                <w:p w14:paraId="5D228871" w14:textId="77777777" w:rsidR="009C55C5" w:rsidRPr="00CB1CE5" w:rsidRDefault="009C55C5" w:rsidP="009C55C5">
                  <w:pPr>
                    <w:jc w:val="center"/>
                    <w:rPr>
                      <w:rFonts w:ascii="Times New Roman" w:eastAsia="Times New Roman" w:hAnsi="Times New Roman" w:cs="Times New Roman"/>
                      <w:b/>
                      <w:sz w:val="18"/>
                      <w:szCs w:val="18"/>
                    </w:rPr>
                  </w:pPr>
                </w:p>
              </w:tc>
              <w:tc>
                <w:tcPr>
                  <w:tcW w:w="2261" w:type="pct"/>
                  <w:tcBorders>
                    <w:bottom w:val="single" w:sz="4" w:space="0" w:color="auto"/>
                  </w:tcBorders>
                  <w:shd w:val="clear" w:color="auto" w:fill="D6E3BC" w:themeFill="accent3" w:themeFillTint="66"/>
                </w:tcPr>
                <w:p w14:paraId="10D94FD7" w14:textId="77777777" w:rsidR="009C55C5" w:rsidRPr="00CB1CE5" w:rsidRDefault="009C55C5" w:rsidP="009C55C5">
                  <w:pPr>
                    <w:jc w:val="center"/>
                    <w:rPr>
                      <w:rFonts w:ascii="Times New Roman" w:eastAsia="Times New Roman" w:hAnsi="Times New Roman" w:cs="Times New Roman"/>
                      <w:b/>
                      <w:sz w:val="18"/>
                      <w:szCs w:val="18"/>
                    </w:rPr>
                  </w:pPr>
                </w:p>
              </w:tc>
              <w:tc>
                <w:tcPr>
                  <w:tcW w:w="754" w:type="pct"/>
                  <w:tcBorders>
                    <w:bottom w:val="single" w:sz="4" w:space="0" w:color="auto"/>
                  </w:tcBorders>
                  <w:shd w:val="clear" w:color="auto" w:fill="D6E3BC" w:themeFill="accent3" w:themeFillTint="66"/>
                </w:tcPr>
                <w:p w14:paraId="7BD89716" w14:textId="77777777" w:rsidR="009C55C5" w:rsidRPr="00CB1CE5" w:rsidRDefault="009C55C5" w:rsidP="009C55C5">
                  <w:pPr>
                    <w:jc w:val="center"/>
                    <w:rPr>
                      <w:rFonts w:ascii="Times New Roman" w:eastAsia="Times New Roman" w:hAnsi="Times New Roman" w:cs="Times New Roman"/>
                      <w:b/>
                      <w:sz w:val="18"/>
                      <w:szCs w:val="18"/>
                    </w:rPr>
                  </w:pPr>
                  <w:r w:rsidRPr="00CB1CE5">
                    <w:rPr>
                      <w:rFonts w:ascii="Times New Roman" w:eastAsia="Times New Roman" w:hAnsi="Times New Roman" w:cs="Times New Roman"/>
                      <w:b/>
                      <w:iCs/>
                      <w:sz w:val="18"/>
                      <w:szCs w:val="18"/>
                    </w:rPr>
                    <w:t>Alternatyva Nr. 1</w:t>
                  </w:r>
                </w:p>
              </w:tc>
              <w:tc>
                <w:tcPr>
                  <w:tcW w:w="829" w:type="pct"/>
                  <w:tcBorders>
                    <w:bottom w:val="single" w:sz="4" w:space="0" w:color="auto"/>
                  </w:tcBorders>
                  <w:shd w:val="clear" w:color="auto" w:fill="D6E3BC" w:themeFill="accent3" w:themeFillTint="66"/>
                </w:tcPr>
                <w:p w14:paraId="3F2918BC" w14:textId="1882F5FD" w:rsidR="009C55C5" w:rsidRPr="00CB1CE5" w:rsidRDefault="001A3DB9" w:rsidP="006A7F23">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Alternatyva Nr. 2</w:t>
                  </w:r>
                </w:p>
              </w:tc>
              <w:tc>
                <w:tcPr>
                  <w:tcW w:w="767" w:type="pct"/>
                  <w:tcBorders>
                    <w:bottom w:val="single" w:sz="4" w:space="0" w:color="auto"/>
                  </w:tcBorders>
                  <w:shd w:val="clear" w:color="auto" w:fill="D6E3BC" w:themeFill="accent3" w:themeFillTint="66"/>
                </w:tcPr>
                <w:p w14:paraId="26A6B3F3" w14:textId="35D078E7" w:rsidR="009C55C5" w:rsidRPr="00CB1CE5" w:rsidRDefault="001A3DB9" w:rsidP="009C55C5">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Alternatyva Nr. 3</w:t>
                  </w:r>
                </w:p>
              </w:tc>
            </w:tr>
            <w:tr w:rsidR="009C55C5" w:rsidRPr="0042119D" w14:paraId="35C3D487" w14:textId="77777777" w:rsidTr="00B91521">
              <w:trPr>
                <w:tblHeader/>
              </w:trPr>
              <w:tc>
                <w:tcPr>
                  <w:tcW w:w="2650" w:type="pct"/>
                  <w:gridSpan w:val="2"/>
                  <w:shd w:val="clear" w:color="auto" w:fill="D6E3BC" w:themeFill="accent3" w:themeFillTint="66"/>
                </w:tcPr>
                <w:p w14:paraId="3ED46C39" w14:textId="77777777" w:rsidR="009C55C5" w:rsidRPr="00CB1CE5" w:rsidRDefault="009C55C5" w:rsidP="009C55C5">
                  <w:pPr>
                    <w:jc w:val="center"/>
                    <w:rPr>
                      <w:rFonts w:ascii="Times New Roman" w:eastAsia="Times New Roman" w:hAnsi="Times New Roman" w:cs="Times New Roman"/>
                      <w:b/>
                      <w:sz w:val="18"/>
                      <w:szCs w:val="18"/>
                    </w:rPr>
                  </w:pPr>
                  <w:r w:rsidRPr="00CB1CE5">
                    <w:rPr>
                      <w:rFonts w:ascii="Times New Roman" w:eastAsia="Times New Roman" w:hAnsi="Times New Roman" w:cs="Times New Roman"/>
                      <w:b/>
                      <w:iCs/>
                      <w:sz w:val="18"/>
                      <w:szCs w:val="18"/>
                    </w:rPr>
                    <w:t>Iš viso:</w:t>
                  </w:r>
                </w:p>
              </w:tc>
              <w:tc>
                <w:tcPr>
                  <w:tcW w:w="754" w:type="pct"/>
                  <w:shd w:val="clear" w:color="auto" w:fill="D6E3BC" w:themeFill="accent3" w:themeFillTint="66"/>
                </w:tcPr>
                <w:p w14:paraId="7648AEB4" w14:textId="2D06351B" w:rsidR="009C55C5" w:rsidRPr="00CB1CE5" w:rsidRDefault="00225B8F" w:rsidP="009C55C5">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15.0</w:t>
                  </w:r>
                  <w:r w:rsidR="00661CC4">
                    <w:rPr>
                      <w:rFonts w:ascii="Times New Roman" w:eastAsia="Times New Roman" w:hAnsi="Times New Roman" w:cs="Times New Roman"/>
                      <w:b/>
                      <w:bCs/>
                      <w:sz w:val="18"/>
                      <w:szCs w:val="18"/>
                    </w:rPr>
                    <w:t>00</w:t>
                  </w:r>
                  <w:r w:rsidRPr="00CB1CE5">
                    <w:rPr>
                      <w:rFonts w:ascii="Times New Roman" w:eastAsia="Times New Roman" w:hAnsi="Times New Roman" w:cs="Times New Roman"/>
                      <w:b/>
                      <w:bCs/>
                      <w:sz w:val="18"/>
                      <w:szCs w:val="18"/>
                    </w:rPr>
                    <w:t>,000</w:t>
                  </w:r>
                </w:p>
              </w:tc>
              <w:tc>
                <w:tcPr>
                  <w:tcW w:w="829" w:type="pct"/>
                  <w:shd w:val="clear" w:color="auto" w:fill="D6E3BC" w:themeFill="accent3" w:themeFillTint="66"/>
                </w:tcPr>
                <w:p w14:paraId="5D633416" w14:textId="3152F7B4" w:rsidR="009C55C5" w:rsidRPr="00CB1CE5" w:rsidRDefault="00450858" w:rsidP="009C55C5">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15.000,000</w:t>
                  </w:r>
                </w:p>
              </w:tc>
              <w:tc>
                <w:tcPr>
                  <w:tcW w:w="767" w:type="pct"/>
                  <w:shd w:val="clear" w:color="auto" w:fill="D6E3BC" w:themeFill="accent3" w:themeFillTint="66"/>
                </w:tcPr>
                <w:p w14:paraId="41D22435" w14:textId="75E01804" w:rsidR="009C55C5" w:rsidRPr="00CB1CE5" w:rsidRDefault="00450858" w:rsidP="009C55C5">
                  <w:pPr>
                    <w:jc w:val="center"/>
                    <w:rPr>
                      <w:rFonts w:ascii="Times New Roman" w:eastAsia="Calibri" w:hAnsi="Times New Roman" w:cs="Times New Roman"/>
                      <w:b/>
                      <w:bCs/>
                      <w:sz w:val="18"/>
                      <w:szCs w:val="18"/>
                      <w:highlight w:val="red"/>
                    </w:rPr>
                  </w:pPr>
                  <w:r w:rsidRPr="00450858">
                    <w:rPr>
                      <w:rFonts w:ascii="Times New Roman" w:eastAsia="Calibri" w:hAnsi="Times New Roman" w:cs="Times New Roman"/>
                      <w:b/>
                      <w:bCs/>
                      <w:sz w:val="18"/>
                      <w:szCs w:val="18"/>
                    </w:rPr>
                    <w:t>15.000,000</w:t>
                  </w:r>
                </w:p>
              </w:tc>
            </w:tr>
            <w:tr w:rsidR="00CE01DC" w:rsidRPr="0042119D" w14:paraId="4E417BCF" w14:textId="77777777" w:rsidTr="00B91521">
              <w:tc>
                <w:tcPr>
                  <w:tcW w:w="389" w:type="pct"/>
                  <w:shd w:val="clear" w:color="auto" w:fill="auto"/>
                  <w:hideMark/>
                </w:tcPr>
                <w:p w14:paraId="34BD1FA0" w14:textId="77777777" w:rsidR="00CE01DC" w:rsidRPr="00CB1CE5" w:rsidRDefault="00CE01DC" w:rsidP="00CE01DC">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1.</w:t>
                  </w:r>
                </w:p>
              </w:tc>
              <w:tc>
                <w:tcPr>
                  <w:tcW w:w="2261" w:type="pct"/>
                  <w:shd w:val="clear" w:color="auto" w:fill="auto"/>
                  <w:hideMark/>
                </w:tcPr>
                <w:p w14:paraId="56731C22" w14:textId="6F4BCC17" w:rsidR="00CE01DC" w:rsidRPr="00CB1CE5" w:rsidRDefault="00CE01DC" w:rsidP="00CE01DC">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Viešojo ir privataus sektorių bendradarbiavimo modelio bandomasis projektas</w:t>
                  </w:r>
                </w:p>
              </w:tc>
              <w:tc>
                <w:tcPr>
                  <w:tcW w:w="754" w:type="pct"/>
                  <w:shd w:val="clear" w:color="auto" w:fill="auto"/>
                </w:tcPr>
                <w:p w14:paraId="190B2A7B" w14:textId="1EB6866F" w:rsidR="00CE01DC" w:rsidRPr="00CB1CE5" w:rsidRDefault="00CE01DC" w:rsidP="00CE01DC">
                  <w:pPr>
                    <w:jc w:val="center"/>
                    <w:rPr>
                      <w:rFonts w:ascii="Times New Roman" w:eastAsia="Times New Roman" w:hAnsi="Times New Roman" w:cs="Times New Roman"/>
                      <w:sz w:val="18"/>
                      <w:szCs w:val="18"/>
                    </w:rPr>
                  </w:pPr>
                  <w:r w:rsidRPr="00CB1CE5">
                    <w:rPr>
                      <w:rFonts w:ascii="Times New Roman" w:hAnsi="Times New Roman" w:cs="Times New Roman"/>
                      <w:sz w:val="18"/>
                      <w:szCs w:val="18"/>
                    </w:rPr>
                    <w:t>250,000</w:t>
                  </w:r>
                </w:p>
              </w:tc>
              <w:tc>
                <w:tcPr>
                  <w:tcW w:w="829" w:type="pct"/>
                  <w:shd w:val="clear" w:color="auto" w:fill="auto"/>
                </w:tcPr>
                <w:p w14:paraId="5C697A43" w14:textId="13056067" w:rsidR="00CE01DC" w:rsidRPr="00661CC4" w:rsidRDefault="00CE01DC" w:rsidP="00CE01DC">
                  <w:pPr>
                    <w:jc w:val="center"/>
                    <w:rPr>
                      <w:rFonts w:ascii="Times New Roman" w:eastAsia="Times New Roman" w:hAnsi="Times New Roman" w:cs="Times New Roman"/>
                      <w:sz w:val="18"/>
                      <w:szCs w:val="18"/>
                    </w:rPr>
                  </w:pPr>
                  <w:r w:rsidRPr="00661CC4">
                    <w:rPr>
                      <w:rFonts w:ascii="Times New Roman" w:hAnsi="Times New Roman" w:cs="Times New Roman"/>
                      <w:sz w:val="18"/>
                      <w:szCs w:val="18"/>
                    </w:rPr>
                    <w:t>250,000</w:t>
                  </w:r>
                </w:p>
              </w:tc>
              <w:tc>
                <w:tcPr>
                  <w:tcW w:w="767" w:type="pct"/>
                  <w:shd w:val="clear" w:color="auto" w:fill="auto"/>
                  <w:hideMark/>
                </w:tcPr>
                <w:p w14:paraId="5584446A" w14:textId="3040D681" w:rsidR="00CE01DC" w:rsidRPr="00661CC4" w:rsidRDefault="0004416B" w:rsidP="00CE01DC">
                  <w:pPr>
                    <w:jc w:val="center"/>
                    <w:rPr>
                      <w:rFonts w:ascii="Times New Roman" w:eastAsia="Times New Roman" w:hAnsi="Times New Roman" w:cs="Times New Roman"/>
                      <w:sz w:val="18"/>
                      <w:szCs w:val="18"/>
                    </w:rPr>
                  </w:pPr>
                  <w:r w:rsidRPr="00661CC4">
                    <w:rPr>
                      <w:rFonts w:ascii="Times New Roman" w:hAnsi="Times New Roman" w:cs="Times New Roman"/>
                      <w:sz w:val="18"/>
                      <w:szCs w:val="18"/>
                    </w:rPr>
                    <w:t>250,000</w:t>
                  </w:r>
                </w:p>
              </w:tc>
            </w:tr>
            <w:tr w:rsidR="00CE01DC" w:rsidRPr="0042119D" w14:paraId="55232891" w14:textId="77777777" w:rsidTr="00B91521">
              <w:trPr>
                <w:trHeight w:val="300"/>
              </w:trPr>
              <w:tc>
                <w:tcPr>
                  <w:tcW w:w="389" w:type="pct"/>
                  <w:shd w:val="clear" w:color="auto" w:fill="auto"/>
                </w:tcPr>
                <w:p w14:paraId="4137A438" w14:textId="2B953A89" w:rsidR="00CE01DC" w:rsidRPr="00CB1CE5" w:rsidRDefault="00CE01DC" w:rsidP="00CE01DC">
                  <w:pPr>
                    <w:jc w:val="center"/>
                    <w:rPr>
                      <w:rFonts w:ascii="Times New Roman" w:hAnsi="Times New Roman" w:cs="Times New Roman"/>
                      <w:sz w:val="18"/>
                      <w:szCs w:val="18"/>
                    </w:rPr>
                  </w:pPr>
                  <w:r w:rsidRPr="00CB1CE5">
                    <w:rPr>
                      <w:rFonts w:ascii="Times New Roman" w:hAnsi="Times New Roman" w:cs="Times New Roman"/>
                      <w:sz w:val="18"/>
                      <w:szCs w:val="18"/>
                    </w:rPr>
                    <w:t xml:space="preserve">2. </w:t>
                  </w:r>
                </w:p>
              </w:tc>
              <w:tc>
                <w:tcPr>
                  <w:tcW w:w="2261" w:type="pct"/>
                  <w:shd w:val="clear" w:color="auto" w:fill="auto"/>
                </w:tcPr>
                <w:p w14:paraId="0EA3C107" w14:textId="2E087BF8" w:rsidR="00CE01DC" w:rsidRPr="00CB1CE5" w:rsidRDefault="00CE01DC" w:rsidP="00CE01DC">
                  <w:pPr>
                    <w:jc w:val="center"/>
                    <w:rPr>
                      <w:rFonts w:ascii="Times New Roman" w:hAnsi="Times New Roman" w:cs="Times New Roman"/>
                      <w:sz w:val="18"/>
                      <w:szCs w:val="18"/>
                    </w:rPr>
                  </w:pPr>
                  <w:r w:rsidRPr="00CB1CE5">
                    <w:rPr>
                      <w:rFonts w:ascii="Times New Roman" w:hAnsi="Times New Roman" w:cs="Times New Roman"/>
                      <w:sz w:val="18"/>
                      <w:szCs w:val="18"/>
                    </w:rPr>
                    <w:t>Lietuvos kino paveldo aktualizavimas ir sklaida</w:t>
                  </w:r>
                </w:p>
              </w:tc>
              <w:tc>
                <w:tcPr>
                  <w:tcW w:w="754" w:type="pct"/>
                  <w:shd w:val="clear" w:color="auto" w:fill="auto"/>
                </w:tcPr>
                <w:p w14:paraId="3B30E45D" w14:textId="5CA9ECFB" w:rsidR="00CE01DC" w:rsidRPr="00CB1CE5" w:rsidRDefault="00CE01DC" w:rsidP="00CE01DC">
                  <w:pPr>
                    <w:jc w:val="center"/>
                    <w:rPr>
                      <w:rFonts w:ascii="Times New Roman" w:hAnsi="Times New Roman" w:cs="Times New Roman"/>
                      <w:sz w:val="18"/>
                      <w:szCs w:val="18"/>
                    </w:rPr>
                  </w:pPr>
                  <w:r w:rsidRPr="00CB1CE5">
                    <w:rPr>
                      <w:rFonts w:ascii="Times New Roman" w:hAnsi="Times New Roman" w:cs="Times New Roman"/>
                      <w:sz w:val="18"/>
                      <w:szCs w:val="18"/>
                    </w:rPr>
                    <w:t>1.900,000</w:t>
                  </w:r>
                </w:p>
              </w:tc>
              <w:tc>
                <w:tcPr>
                  <w:tcW w:w="829" w:type="pct"/>
                  <w:shd w:val="clear" w:color="auto" w:fill="auto"/>
                </w:tcPr>
                <w:p w14:paraId="5DB58DD0" w14:textId="504FFE79" w:rsidR="00CE01DC" w:rsidRPr="00661CC4" w:rsidRDefault="00CE01DC" w:rsidP="00CE01DC">
                  <w:pPr>
                    <w:jc w:val="center"/>
                    <w:rPr>
                      <w:rFonts w:ascii="Times New Roman" w:hAnsi="Times New Roman" w:cs="Times New Roman"/>
                      <w:sz w:val="18"/>
                      <w:szCs w:val="18"/>
                      <w:highlight w:val="yellow"/>
                    </w:rPr>
                  </w:pPr>
                  <w:r w:rsidRPr="00661CC4">
                    <w:rPr>
                      <w:rFonts w:ascii="Times New Roman" w:hAnsi="Times New Roman" w:cs="Times New Roman"/>
                      <w:sz w:val="18"/>
                      <w:szCs w:val="18"/>
                    </w:rPr>
                    <w:t>1.900,000</w:t>
                  </w:r>
                </w:p>
              </w:tc>
              <w:tc>
                <w:tcPr>
                  <w:tcW w:w="767" w:type="pct"/>
                  <w:shd w:val="clear" w:color="auto" w:fill="auto"/>
                </w:tcPr>
                <w:p w14:paraId="190E5016" w14:textId="06007308" w:rsidR="00CE01DC" w:rsidRPr="00661CC4" w:rsidRDefault="0004416B" w:rsidP="00CE01DC">
                  <w:pPr>
                    <w:jc w:val="center"/>
                    <w:rPr>
                      <w:rFonts w:ascii="Times New Roman" w:hAnsi="Times New Roman" w:cs="Times New Roman"/>
                      <w:sz w:val="18"/>
                      <w:szCs w:val="18"/>
                    </w:rPr>
                  </w:pPr>
                  <w:r w:rsidRPr="00661CC4">
                    <w:rPr>
                      <w:rFonts w:ascii="Times New Roman" w:hAnsi="Times New Roman" w:cs="Times New Roman"/>
                      <w:sz w:val="18"/>
                      <w:szCs w:val="18"/>
                    </w:rPr>
                    <w:t>950,000</w:t>
                  </w:r>
                </w:p>
              </w:tc>
            </w:tr>
            <w:tr w:rsidR="009C55C5" w:rsidRPr="0042119D" w14:paraId="32507EB5" w14:textId="77777777" w:rsidTr="00B91521">
              <w:tc>
                <w:tcPr>
                  <w:tcW w:w="389" w:type="pct"/>
                  <w:shd w:val="clear" w:color="auto" w:fill="auto"/>
                  <w:hideMark/>
                </w:tcPr>
                <w:p w14:paraId="40D834F1" w14:textId="13D43F9C" w:rsidR="009C55C5" w:rsidRPr="00CB1CE5" w:rsidRDefault="009C55C5" w:rsidP="009C55C5">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 xml:space="preserve">3. </w:t>
                  </w:r>
                </w:p>
              </w:tc>
              <w:tc>
                <w:tcPr>
                  <w:tcW w:w="2261" w:type="pct"/>
                  <w:shd w:val="clear" w:color="auto" w:fill="auto"/>
                  <w:hideMark/>
                </w:tcPr>
                <w:p w14:paraId="4173DB77" w14:textId="33BC7ECA" w:rsidR="009C55C5" w:rsidRPr="00CB1CE5" w:rsidRDefault="009C55C5" w:rsidP="009C55C5">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Animacinių ir interaktyvių filmų programa</w:t>
                  </w:r>
                </w:p>
              </w:tc>
              <w:tc>
                <w:tcPr>
                  <w:tcW w:w="754" w:type="pct"/>
                  <w:shd w:val="clear" w:color="auto" w:fill="auto"/>
                </w:tcPr>
                <w:p w14:paraId="14B73CE0" w14:textId="32E0E19D" w:rsidR="009C55C5" w:rsidRPr="00CB1CE5" w:rsidRDefault="00A041E9" w:rsidP="009C55C5">
                  <w:pPr>
                    <w:jc w:val="center"/>
                    <w:rPr>
                      <w:rFonts w:ascii="Times New Roman" w:eastAsia="Times New Roman" w:hAnsi="Times New Roman" w:cs="Times New Roman"/>
                      <w:sz w:val="18"/>
                      <w:szCs w:val="18"/>
                    </w:rPr>
                  </w:pPr>
                  <w:r w:rsidRPr="00CB1CE5">
                    <w:rPr>
                      <w:rFonts w:ascii="Times New Roman" w:hAnsi="Times New Roman" w:cs="Times New Roman"/>
                      <w:sz w:val="18"/>
                      <w:szCs w:val="18"/>
                    </w:rPr>
                    <w:t>3.000,000</w:t>
                  </w:r>
                </w:p>
              </w:tc>
              <w:tc>
                <w:tcPr>
                  <w:tcW w:w="829" w:type="pct"/>
                  <w:shd w:val="clear" w:color="auto" w:fill="auto"/>
                </w:tcPr>
                <w:p w14:paraId="54A70C47" w14:textId="37D853D4" w:rsidR="009C55C5" w:rsidRPr="00661CC4" w:rsidRDefault="00CE01DC" w:rsidP="009C55C5">
                  <w:pPr>
                    <w:jc w:val="center"/>
                    <w:rPr>
                      <w:rFonts w:ascii="Times New Roman" w:eastAsia="Times New Roman" w:hAnsi="Times New Roman" w:cs="Times New Roman"/>
                      <w:sz w:val="18"/>
                      <w:szCs w:val="18"/>
                    </w:rPr>
                  </w:pPr>
                  <w:r w:rsidRPr="00661CC4">
                    <w:rPr>
                      <w:rFonts w:ascii="Times New Roman" w:hAnsi="Times New Roman" w:cs="Times New Roman"/>
                      <w:sz w:val="18"/>
                      <w:szCs w:val="18"/>
                    </w:rPr>
                    <w:t>6.200,000</w:t>
                  </w:r>
                </w:p>
              </w:tc>
              <w:tc>
                <w:tcPr>
                  <w:tcW w:w="767" w:type="pct"/>
                  <w:shd w:val="clear" w:color="auto" w:fill="auto"/>
                  <w:hideMark/>
                </w:tcPr>
                <w:p w14:paraId="278EF4C2" w14:textId="491297DD" w:rsidR="009C55C5" w:rsidRPr="00661CC4" w:rsidRDefault="0004416B" w:rsidP="009C55C5">
                  <w:pPr>
                    <w:jc w:val="center"/>
                    <w:rPr>
                      <w:rFonts w:ascii="Times New Roman" w:eastAsia="Times New Roman" w:hAnsi="Times New Roman" w:cs="Times New Roman"/>
                      <w:sz w:val="18"/>
                      <w:szCs w:val="18"/>
                    </w:rPr>
                  </w:pPr>
                  <w:r w:rsidRPr="00661CC4">
                    <w:rPr>
                      <w:rFonts w:ascii="Times New Roman" w:hAnsi="Times New Roman" w:cs="Times New Roman"/>
                      <w:sz w:val="18"/>
                      <w:szCs w:val="18"/>
                    </w:rPr>
                    <w:t>3.000,000</w:t>
                  </w:r>
                </w:p>
              </w:tc>
            </w:tr>
            <w:tr w:rsidR="009C55C5" w:rsidRPr="0042119D" w14:paraId="14FB8BDC" w14:textId="77777777" w:rsidTr="00B91521">
              <w:tc>
                <w:tcPr>
                  <w:tcW w:w="389" w:type="pct"/>
                  <w:shd w:val="clear" w:color="auto" w:fill="auto"/>
                  <w:hideMark/>
                </w:tcPr>
                <w:p w14:paraId="5519C37D" w14:textId="69B1BD3D" w:rsidR="009C55C5" w:rsidRPr="00CB1CE5" w:rsidRDefault="009C55C5" w:rsidP="009C55C5">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4.</w:t>
                  </w:r>
                </w:p>
              </w:tc>
              <w:tc>
                <w:tcPr>
                  <w:tcW w:w="2261" w:type="pct"/>
                  <w:shd w:val="clear" w:color="auto" w:fill="auto"/>
                  <w:hideMark/>
                </w:tcPr>
                <w:p w14:paraId="586D752A" w14:textId="3FB450C4" w:rsidR="009C55C5" w:rsidRPr="00CB1CE5" w:rsidRDefault="009C55C5" w:rsidP="009C55C5">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Stipendijos kūrybinėms grupėms</w:t>
                  </w:r>
                </w:p>
              </w:tc>
              <w:tc>
                <w:tcPr>
                  <w:tcW w:w="754" w:type="pct"/>
                  <w:shd w:val="clear" w:color="auto" w:fill="auto"/>
                </w:tcPr>
                <w:p w14:paraId="7A34B587" w14:textId="244077CC" w:rsidR="009C55C5" w:rsidRPr="00CB1CE5" w:rsidRDefault="00A041E9" w:rsidP="009C55C5">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1.920,000</w:t>
                  </w:r>
                </w:p>
              </w:tc>
              <w:tc>
                <w:tcPr>
                  <w:tcW w:w="829" w:type="pct"/>
                  <w:shd w:val="clear" w:color="auto" w:fill="auto"/>
                </w:tcPr>
                <w:p w14:paraId="5325041D" w14:textId="055B810D" w:rsidR="009C55C5" w:rsidRPr="00661CC4" w:rsidRDefault="00CE01DC" w:rsidP="009C55C5">
                  <w:pPr>
                    <w:jc w:val="center"/>
                    <w:rPr>
                      <w:rFonts w:ascii="Times New Roman" w:eastAsia="Times New Roman" w:hAnsi="Times New Roman" w:cs="Times New Roman"/>
                      <w:sz w:val="18"/>
                      <w:szCs w:val="18"/>
                    </w:rPr>
                  </w:pPr>
                  <w:r w:rsidRPr="00661CC4">
                    <w:rPr>
                      <w:rFonts w:ascii="Times New Roman" w:hAnsi="Times New Roman" w:cs="Times New Roman"/>
                      <w:sz w:val="18"/>
                      <w:szCs w:val="18"/>
                    </w:rPr>
                    <w:t>1.920,000</w:t>
                  </w:r>
                </w:p>
              </w:tc>
              <w:tc>
                <w:tcPr>
                  <w:tcW w:w="767" w:type="pct"/>
                  <w:shd w:val="clear" w:color="auto" w:fill="auto"/>
                  <w:hideMark/>
                </w:tcPr>
                <w:p w14:paraId="4E1BA0FB" w14:textId="13A41EE5" w:rsidR="009C55C5" w:rsidRPr="00661CC4" w:rsidRDefault="0004416B" w:rsidP="009C55C5">
                  <w:pPr>
                    <w:jc w:val="center"/>
                    <w:rPr>
                      <w:rFonts w:ascii="Times New Roman" w:eastAsia="Times New Roman" w:hAnsi="Times New Roman" w:cs="Times New Roman"/>
                      <w:sz w:val="18"/>
                      <w:szCs w:val="18"/>
                    </w:rPr>
                  </w:pPr>
                  <w:r w:rsidRPr="00661CC4">
                    <w:rPr>
                      <w:rFonts w:ascii="Times New Roman" w:eastAsia="Times New Roman" w:hAnsi="Times New Roman" w:cs="Times New Roman"/>
                      <w:sz w:val="18"/>
                      <w:szCs w:val="18"/>
                    </w:rPr>
                    <w:t>2.870,000</w:t>
                  </w:r>
                </w:p>
              </w:tc>
            </w:tr>
            <w:tr w:rsidR="0004416B" w:rsidRPr="0042119D" w14:paraId="3E23D0D1" w14:textId="77777777" w:rsidTr="00B91521">
              <w:tc>
                <w:tcPr>
                  <w:tcW w:w="389" w:type="pct"/>
                  <w:shd w:val="clear" w:color="auto" w:fill="auto"/>
                  <w:hideMark/>
                </w:tcPr>
                <w:p w14:paraId="11314620" w14:textId="5E4F0A43" w:rsidR="0004416B" w:rsidRPr="00CB1CE5" w:rsidRDefault="0004416B" w:rsidP="0004416B">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5.</w:t>
                  </w:r>
                </w:p>
              </w:tc>
              <w:tc>
                <w:tcPr>
                  <w:tcW w:w="2261" w:type="pct"/>
                  <w:shd w:val="clear" w:color="auto" w:fill="auto"/>
                  <w:hideMark/>
                </w:tcPr>
                <w:p w14:paraId="2A5BECE1" w14:textId="62A60332" w:rsidR="0004416B" w:rsidRPr="00CB1CE5" w:rsidRDefault="0004416B" w:rsidP="0004416B">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Trišalio bendradarbiavimo projektai</w:t>
                  </w:r>
                </w:p>
              </w:tc>
              <w:tc>
                <w:tcPr>
                  <w:tcW w:w="754" w:type="pct"/>
                  <w:shd w:val="clear" w:color="auto" w:fill="auto"/>
                </w:tcPr>
                <w:p w14:paraId="239B3082" w14:textId="64D24477" w:rsidR="0004416B" w:rsidRPr="00CB1CE5" w:rsidRDefault="0004416B" w:rsidP="0004416B">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2.930,000</w:t>
                  </w:r>
                </w:p>
              </w:tc>
              <w:tc>
                <w:tcPr>
                  <w:tcW w:w="829" w:type="pct"/>
                  <w:shd w:val="clear" w:color="auto" w:fill="auto"/>
                </w:tcPr>
                <w:p w14:paraId="13A0AA9E" w14:textId="3D3E2701" w:rsidR="0004416B" w:rsidRPr="00661CC4" w:rsidRDefault="0004416B" w:rsidP="0004416B">
                  <w:pPr>
                    <w:jc w:val="center"/>
                    <w:rPr>
                      <w:rFonts w:ascii="Times New Roman" w:eastAsia="Times New Roman" w:hAnsi="Times New Roman" w:cs="Times New Roman"/>
                      <w:sz w:val="18"/>
                      <w:szCs w:val="18"/>
                    </w:rPr>
                  </w:pPr>
                  <w:r w:rsidRPr="00661CC4">
                    <w:rPr>
                      <w:rFonts w:ascii="Times New Roman" w:eastAsia="Times New Roman" w:hAnsi="Times New Roman" w:cs="Times New Roman"/>
                      <w:sz w:val="18"/>
                      <w:szCs w:val="18"/>
                    </w:rPr>
                    <w:t>2.930,000</w:t>
                  </w:r>
                </w:p>
              </w:tc>
              <w:tc>
                <w:tcPr>
                  <w:tcW w:w="767" w:type="pct"/>
                  <w:shd w:val="clear" w:color="auto" w:fill="auto"/>
                  <w:hideMark/>
                </w:tcPr>
                <w:p w14:paraId="15BE3C81" w14:textId="1DCB16ED" w:rsidR="0004416B" w:rsidRPr="00661CC4" w:rsidRDefault="0004416B" w:rsidP="0004416B">
                  <w:pPr>
                    <w:jc w:val="center"/>
                    <w:rPr>
                      <w:rFonts w:ascii="Times New Roman" w:eastAsia="Times New Roman" w:hAnsi="Times New Roman" w:cs="Times New Roman"/>
                      <w:sz w:val="18"/>
                      <w:szCs w:val="18"/>
                      <w:lang w:val="en-US"/>
                    </w:rPr>
                  </w:pPr>
                  <w:r w:rsidRPr="00661CC4">
                    <w:rPr>
                      <w:rFonts w:ascii="Times New Roman" w:eastAsia="Times New Roman" w:hAnsi="Times New Roman" w:cs="Times New Roman"/>
                      <w:sz w:val="18"/>
                      <w:szCs w:val="18"/>
                    </w:rPr>
                    <w:t>2.930,000</w:t>
                  </w:r>
                </w:p>
              </w:tc>
            </w:tr>
            <w:tr w:rsidR="0004416B" w:rsidRPr="0042119D" w14:paraId="741DEA58" w14:textId="77777777" w:rsidTr="00B91521">
              <w:trPr>
                <w:trHeight w:val="300"/>
              </w:trPr>
              <w:tc>
                <w:tcPr>
                  <w:tcW w:w="389" w:type="pct"/>
                  <w:shd w:val="clear" w:color="auto" w:fill="auto"/>
                </w:tcPr>
                <w:p w14:paraId="649A70D6" w14:textId="30B58DE7"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6.</w:t>
                  </w:r>
                </w:p>
              </w:tc>
              <w:tc>
                <w:tcPr>
                  <w:tcW w:w="2261" w:type="pct"/>
                  <w:shd w:val="clear" w:color="auto" w:fill="auto"/>
                </w:tcPr>
                <w:p w14:paraId="13E7B79B" w14:textId="405EB884"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Veiksminga kultūros ir meno tarptautinio bendradarbiavimo projektų sklaida užsienyje</w:t>
                  </w:r>
                </w:p>
              </w:tc>
              <w:tc>
                <w:tcPr>
                  <w:tcW w:w="754" w:type="pct"/>
                  <w:shd w:val="clear" w:color="auto" w:fill="auto"/>
                </w:tcPr>
                <w:p w14:paraId="3B7B846F" w14:textId="4E32B141"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3.200,000</w:t>
                  </w:r>
                </w:p>
              </w:tc>
              <w:tc>
                <w:tcPr>
                  <w:tcW w:w="829" w:type="pct"/>
                  <w:shd w:val="clear" w:color="auto" w:fill="auto"/>
                </w:tcPr>
                <w:p w14:paraId="0C9468F9" w14:textId="73CA4764" w:rsidR="0004416B" w:rsidRPr="00661CC4" w:rsidRDefault="0004416B" w:rsidP="0004416B">
                  <w:pPr>
                    <w:jc w:val="center"/>
                    <w:rPr>
                      <w:rFonts w:ascii="Times New Roman" w:hAnsi="Times New Roman" w:cs="Times New Roman"/>
                      <w:sz w:val="18"/>
                      <w:szCs w:val="18"/>
                    </w:rPr>
                  </w:pPr>
                  <w:r w:rsidRPr="00661CC4">
                    <w:rPr>
                      <w:rFonts w:ascii="Times New Roman" w:hAnsi="Times New Roman" w:cs="Times New Roman"/>
                      <w:sz w:val="18"/>
                      <w:szCs w:val="18"/>
                    </w:rPr>
                    <w:t>-</w:t>
                  </w:r>
                </w:p>
              </w:tc>
              <w:tc>
                <w:tcPr>
                  <w:tcW w:w="767" w:type="pct"/>
                  <w:shd w:val="clear" w:color="auto" w:fill="auto"/>
                </w:tcPr>
                <w:p w14:paraId="348BD959" w14:textId="133B362D" w:rsidR="0004416B" w:rsidRPr="00661CC4" w:rsidRDefault="0004416B" w:rsidP="0004416B">
                  <w:pPr>
                    <w:jc w:val="center"/>
                    <w:rPr>
                      <w:rFonts w:ascii="Times New Roman" w:hAnsi="Times New Roman" w:cs="Times New Roman"/>
                      <w:sz w:val="18"/>
                      <w:szCs w:val="18"/>
                    </w:rPr>
                  </w:pPr>
                  <w:r w:rsidRPr="00661CC4">
                    <w:rPr>
                      <w:rFonts w:ascii="Times New Roman" w:hAnsi="Times New Roman" w:cs="Times New Roman"/>
                      <w:sz w:val="18"/>
                      <w:szCs w:val="18"/>
                    </w:rPr>
                    <w:t>3.200,000</w:t>
                  </w:r>
                </w:p>
              </w:tc>
            </w:tr>
            <w:tr w:rsidR="0004416B" w:rsidRPr="0042119D" w14:paraId="3D1A8C89" w14:textId="77777777" w:rsidTr="00B91521">
              <w:trPr>
                <w:trHeight w:val="300"/>
              </w:trPr>
              <w:tc>
                <w:tcPr>
                  <w:tcW w:w="389" w:type="pct"/>
                  <w:shd w:val="clear" w:color="auto" w:fill="auto"/>
                </w:tcPr>
                <w:p w14:paraId="5C5E6628" w14:textId="7D3EC79E"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7.</w:t>
                  </w:r>
                </w:p>
              </w:tc>
              <w:tc>
                <w:tcPr>
                  <w:tcW w:w="2261" w:type="pct"/>
                  <w:shd w:val="clear" w:color="auto" w:fill="auto"/>
                </w:tcPr>
                <w:p w14:paraId="2C8203AB" w14:textId="27E65902"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Jungtiniai profesionaliosios kūrybos pristatymai skatinimo platformose užsienyje</w:t>
                  </w:r>
                </w:p>
              </w:tc>
              <w:tc>
                <w:tcPr>
                  <w:tcW w:w="754" w:type="pct"/>
                  <w:shd w:val="clear" w:color="auto" w:fill="auto"/>
                </w:tcPr>
                <w:p w14:paraId="12D3899F" w14:textId="336CC9D5" w:rsidR="0004416B" w:rsidRPr="00CB1CE5" w:rsidRDefault="0004416B" w:rsidP="0004416B">
                  <w:pPr>
                    <w:jc w:val="center"/>
                    <w:rPr>
                      <w:rFonts w:ascii="Times New Roman" w:hAnsi="Times New Roman" w:cs="Times New Roman"/>
                      <w:sz w:val="18"/>
                      <w:szCs w:val="18"/>
                    </w:rPr>
                  </w:pPr>
                  <w:r w:rsidRPr="00CB1CE5">
                    <w:rPr>
                      <w:rFonts w:ascii="Times New Roman" w:hAnsi="Times New Roman" w:cs="Times New Roman"/>
                      <w:sz w:val="18"/>
                      <w:szCs w:val="18"/>
                    </w:rPr>
                    <w:t>1.800,000</w:t>
                  </w:r>
                </w:p>
              </w:tc>
              <w:tc>
                <w:tcPr>
                  <w:tcW w:w="829" w:type="pct"/>
                  <w:shd w:val="clear" w:color="auto" w:fill="auto"/>
                </w:tcPr>
                <w:p w14:paraId="58534BB6" w14:textId="3A4A5E10" w:rsidR="0004416B" w:rsidRPr="00661CC4" w:rsidRDefault="0004416B" w:rsidP="00661CC4">
                  <w:pPr>
                    <w:jc w:val="center"/>
                    <w:rPr>
                      <w:rFonts w:ascii="Times New Roman" w:hAnsi="Times New Roman" w:cs="Times New Roman"/>
                      <w:sz w:val="18"/>
                      <w:szCs w:val="18"/>
                    </w:rPr>
                  </w:pPr>
                  <w:r w:rsidRPr="00661CC4">
                    <w:rPr>
                      <w:rFonts w:ascii="Times New Roman" w:hAnsi="Times New Roman" w:cs="Times New Roman"/>
                      <w:sz w:val="18"/>
                      <w:szCs w:val="18"/>
                    </w:rPr>
                    <w:t>1.800,000</w:t>
                  </w:r>
                </w:p>
              </w:tc>
              <w:tc>
                <w:tcPr>
                  <w:tcW w:w="767" w:type="pct"/>
                  <w:shd w:val="clear" w:color="auto" w:fill="auto"/>
                </w:tcPr>
                <w:p w14:paraId="0E8C72BE" w14:textId="619A190A" w:rsidR="0004416B" w:rsidRPr="00661CC4" w:rsidRDefault="0004416B" w:rsidP="0004416B">
                  <w:pPr>
                    <w:jc w:val="center"/>
                    <w:rPr>
                      <w:rFonts w:ascii="Times New Roman" w:hAnsi="Times New Roman" w:cs="Times New Roman"/>
                      <w:sz w:val="18"/>
                      <w:szCs w:val="18"/>
                    </w:rPr>
                  </w:pPr>
                  <w:r w:rsidRPr="00661CC4">
                    <w:rPr>
                      <w:rFonts w:ascii="Times New Roman" w:hAnsi="Times New Roman" w:cs="Times New Roman"/>
                      <w:sz w:val="18"/>
                      <w:szCs w:val="18"/>
                    </w:rPr>
                    <w:t>1.800,000</w:t>
                  </w:r>
                </w:p>
              </w:tc>
            </w:tr>
          </w:tbl>
          <w:p w14:paraId="4E1EEE23" w14:textId="39251B23" w:rsidR="009C55C5" w:rsidRDefault="009C55C5" w:rsidP="00A325AC">
            <w:pPr>
              <w:tabs>
                <w:tab w:val="left" w:pos="360"/>
              </w:tabs>
              <w:rPr>
                <w:iCs/>
                <w:szCs w:val="24"/>
              </w:rPr>
            </w:pPr>
          </w:p>
          <w:p w14:paraId="5F8ED75E" w14:textId="25E35C57" w:rsidR="006D0260" w:rsidRDefault="006D0260" w:rsidP="00A325AC">
            <w:pPr>
              <w:tabs>
                <w:tab w:val="left" w:pos="360"/>
              </w:tabs>
              <w:rPr>
                <w:iCs/>
                <w:szCs w:val="24"/>
              </w:rPr>
            </w:pPr>
          </w:p>
          <w:p w14:paraId="69A821EB" w14:textId="77777777" w:rsidR="007E3630" w:rsidRPr="009D3D36" w:rsidRDefault="007E3630" w:rsidP="007E3630">
            <w:pPr>
              <w:tabs>
                <w:tab w:val="left" w:pos="360"/>
              </w:tabs>
              <w:rPr>
                <w:iCs/>
                <w:sz w:val="22"/>
                <w:szCs w:val="22"/>
              </w:rPr>
            </w:pPr>
            <w:r w:rsidRPr="009D3D36">
              <w:rPr>
                <w:iCs/>
                <w:sz w:val="22"/>
                <w:szCs w:val="22"/>
              </w:rPr>
              <w:t>Toliau aprašytos pagal Pažangos priemonę suplanuotos vykdyti veiklos, siekiami pokyčiai, tikslinės grupės ir kita svarbi informacija, pagrindžianti suplanuotų veiklų poreikį.</w:t>
            </w:r>
          </w:p>
          <w:p w14:paraId="40183788" w14:textId="77777777" w:rsidR="00A110FE" w:rsidRDefault="00A110FE" w:rsidP="00F45D68">
            <w:pPr>
              <w:jc w:val="both"/>
              <w:rPr>
                <w:b/>
                <w:bCs/>
                <w:szCs w:val="24"/>
              </w:rPr>
            </w:pPr>
          </w:p>
          <w:p w14:paraId="7C173904" w14:textId="58270BA6" w:rsidR="00A110FE" w:rsidRPr="00E7059A" w:rsidRDefault="003A5467" w:rsidP="00F45D68">
            <w:pPr>
              <w:jc w:val="both"/>
              <w:rPr>
                <w:b/>
                <w:bCs/>
                <w:szCs w:val="24"/>
              </w:rPr>
            </w:pPr>
            <w:r>
              <w:rPr>
                <w:b/>
                <w:bCs/>
                <w:szCs w:val="24"/>
              </w:rPr>
              <w:t xml:space="preserve">Veikla Nr. 1 </w:t>
            </w:r>
            <w:r w:rsidR="007306FD">
              <w:rPr>
                <w:b/>
                <w:bCs/>
                <w:szCs w:val="24"/>
              </w:rPr>
              <w:t>Viešojo ir privataus</w:t>
            </w:r>
            <w:r w:rsidR="000C58AF">
              <w:rPr>
                <w:b/>
                <w:bCs/>
                <w:szCs w:val="24"/>
              </w:rPr>
              <w:t xml:space="preserve"> sektorių bendradarbiavimo modelio bandomasis projektas</w:t>
            </w:r>
          </w:p>
          <w:p w14:paraId="21F33BC7" w14:textId="77777777" w:rsidR="00426F30" w:rsidRPr="00E7059A" w:rsidRDefault="00426F30" w:rsidP="00F45D68">
            <w:pPr>
              <w:jc w:val="both"/>
              <w:rPr>
                <w:szCs w:val="24"/>
              </w:rPr>
            </w:pPr>
          </w:p>
          <w:p w14:paraId="0B48F55F" w14:textId="77777777" w:rsidR="00F45D68" w:rsidRPr="00BD0D80" w:rsidRDefault="00F45D68" w:rsidP="00F45D68">
            <w:pPr>
              <w:jc w:val="both"/>
              <w:rPr>
                <w:i/>
                <w:iCs/>
                <w:szCs w:val="24"/>
                <w:u w:val="single"/>
              </w:rPr>
            </w:pPr>
            <w:r w:rsidRPr="00BD0D80">
              <w:rPr>
                <w:i/>
                <w:iCs/>
                <w:szCs w:val="24"/>
                <w:u w:val="single"/>
              </w:rPr>
              <w:t>Aprašymas</w:t>
            </w:r>
          </w:p>
          <w:p w14:paraId="22956D12" w14:textId="273A17C4" w:rsidR="00F45D68" w:rsidRPr="00BD0D80" w:rsidRDefault="00BD0D80" w:rsidP="00F45D68">
            <w:pPr>
              <w:jc w:val="both"/>
              <w:rPr>
                <w:szCs w:val="24"/>
              </w:rPr>
            </w:pPr>
            <w:r w:rsidRPr="00BD0D80">
              <w:rPr>
                <w:szCs w:val="24"/>
              </w:rPr>
              <w:t>Šiuo metu nėra sukurta metodika, kurios pagrindu galima bendradarbiauti viešam ir privačiam sektoriui viešose, verslui priklausančiose erdvėse, inicijuojant aukštos kokybės meno darbų sukūrimą. Pagal parengtą metodiką įgyvendinamas viešojo ir privataus sektorių bendradarbiavimo modelis. Modelis įgyvendinamas praktikoje  - sukuriamas meno darbas(ai) viešosioms erdvėms, rezultatai pristatomi visuomenei.</w:t>
            </w:r>
          </w:p>
          <w:p w14:paraId="7AAE6F66" w14:textId="77777777" w:rsidR="00BD0D80" w:rsidRPr="00E7059A" w:rsidRDefault="00BD0D80" w:rsidP="00F45D68">
            <w:pPr>
              <w:jc w:val="both"/>
              <w:rPr>
                <w:szCs w:val="24"/>
              </w:rPr>
            </w:pPr>
          </w:p>
          <w:p w14:paraId="5986217B" w14:textId="77777777" w:rsidR="00F45D68" w:rsidRPr="00E7059A" w:rsidRDefault="00F45D68" w:rsidP="00F45D68">
            <w:pPr>
              <w:jc w:val="both"/>
              <w:rPr>
                <w:i/>
                <w:iCs/>
                <w:szCs w:val="24"/>
                <w:u w:val="single"/>
              </w:rPr>
            </w:pPr>
            <w:r w:rsidRPr="00E7059A">
              <w:rPr>
                <w:i/>
                <w:iCs/>
                <w:szCs w:val="24"/>
                <w:u w:val="single"/>
              </w:rPr>
              <w:t>Tikslinės grupės</w:t>
            </w:r>
          </w:p>
          <w:p w14:paraId="09BF52A4" w14:textId="77777777" w:rsidR="00F45D68" w:rsidRPr="00E7059A" w:rsidRDefault="00F45D68" w:rsidP="00B17CC6">
            <w:pPr>
              <w:pStyle w:val="ListParagraph"/>
              <w:numPr>
                <w:ilvl w:val="0"/>
                <w:numId w:val="8"/>
              </w:numPr>
              <w:jc w:val="both"/>
              <w:rPr>
                <w:rStyle w:val="normaltextrun"/>
                <w:color w:val="000000"/>
                <w:szCs w:val="24"/>
                <w:shd w:val="clear" w:color="auto" w:fill="FFFFFF"/>
              </w:rPr>
            </w:pPr>
            <w:r w:rsidRPr="41BCFEA1">
              <w:rPr>
                <w:rStyle w:val="normaltextrun"/>
                <w:color w:val="000000"/>
                <w:shd w:val="clear" w:color="auto" w:fill="FFFFFF"/>
              </w:rPr>
              <w:t>Lietuvos Respublikos gyventojai (gyventojų skaičius 2021 m. sudarė 2.795.680 asmenų, pagal Statistikos departamento duomenis)</w:t>
            </w:r>
            <w:r w:rsidR="00AA6B59" w:rsidRPr="41BCFEA1">
              <w:rPr>
                <w:rStyle w:val="normaltextrun"/>
                <w:color w:val="000000"/>
                <w:shd w:val="clear" w:color="auto" w:fill="FFFFFF"/>
              </w:rPr>
              <w:t xml:space="preserve">. </w:t>
            </w:r>
          </w:p>
          <w:p w14:paraId="0BD200B9" w14:textId="77777777" w:rsidR="004D1C1A" w:rsidRPr="00E7059A" w:rsidRDefault="00A71A5B" w:rsidP="00B17CC6">
            <w:pPr>
              <w:pStyle w:val="ListParagraph"/>
              <w:numPr>
                <w:ilvl w:val="0"/>
                <w:numId w:val="8"/>
              </w:numPr>
              <w:jc w:val="both"/>
              <w:rPr>
                <w:color w:val="000000"/>
                <w:szCs w:val="24"/>
                <w:shd w:val="clear" w:color="auto" w:fill="FFFFFF"/>
              </w:rPr>
            </w:pPr>
            <w:r w:rsidRPr="41BCFEA1">
              <w:rPr>
                <w:color w:val="000000"/>
                <w:shd w:val="clear" w:color="auto" w:fill="FFFFFF"/>
              </w:rPr>
              <w:t>L</w:t>
            </w:r>
            <w:r w:rsidRPr="41BCFEA1">
              <w:t>ietuvos verslo įmonės</w:t>
            </w:r>
            <w:r w:rsidR="004D1C1A" w:rsidRPr="00E7059A">
              <w:rPr>
                <w:szCs w:val="24"/>
              </w:rPr>
              <w:t>;</w:t>
            </w:r>
          </w:p>
          <w:p w14:paraId="127273F4" w14:textId="77777777" w:rsidR="00A71A5B" w:rsidRPr="00E7059A" w:rsidRDefault="004D1C1A" w:rsidP="00B17CC6">
            <w:pPr>
              <w:pStyle w:val="ListParagraph"/>
              <w:numPr>
                <w:ilvl w:val="0"/>
                <w:numId w:val="8"/>
              </w:numPr>
              <w:jc w:val="both"/>
              <w:rPr>
                <w:color w:val="000000"/>
                <w:szCs w:val="24"/>
                <w:shd w:val="clear" w:color="auto" w:fill="FFFFFF"/>
              </w:rPr>
            </w:pPr>
            <w:r w:rsidRPr="41BCFEA1">
              <w:rPr>
                <w:color w:val="000000"/>
                <w:shd w:val="clear" w:color="auto" w:fill="FFFFFF"/>
              </w:rPr>
              <w:t>Vizualaus meno</w:t>
            </w:r>
            <w:r w:rsidR="00516860" w:rsidRPr="41BCFEA1">
              <w:rPr>
                <w:color w:val="000000"/>
                <w:shd w:val="clear" w:color="auto" w:fill="FFFFFF"/>
              </w:rPr>
              <w:t xml:space="preserve"> ir dizaino</w:t>
            </w:r>
            <w:r w:rsidRPr="41BCFEA1">
              <w:rPr>
                <w:color w:val="000000"/>
                <w:shd w:val="clear" w:color="auto" w:fill="FFFFFF"/>
              </w:rPr>
              <w:t xml:space="preserve"> kūrėjai. </w:t>
            </w:r>
            <w:r w:rsidR="00A71A5B" w:rsidRPr="00E7059A">
              <w:rPr>
                <w:szCs w:val="24"/>
              </w:rPr>
              <w:t xml:space="preserve"> </w:t>
            </w:r>
          </w:p>
          <w:p w14:paraId="4BD71AB3" w14:textId="77777777" w:rsidR="00F45D68" w:rsidRPr="00E7059A" w:rsidRDefault="00F45D68" w:rsidP="00F45D68">
            <w:pPr>
              <w:jc w:val="both"/>
              <w:rPr>
                <w:szCs w:val="24"/>
              </w:rPr>
            </w:pPr>
          </w:p>
          <w:p w14:paraId="162834AC" w14:textId="77777777" w:rsidR="00F45D68" w:rsidRPr="00E7059A" w:rsidRDefault="00F45D68" w:rsidP="00F45D68">
            <w:pPr>
              <w:jc w:val="both"/>
              <w:rPr>
                <w:i/>
                <w:iCs/>
                <w:szCs w:val="24"/>
                <w:u w:val="single"/>
              </w:rPr>
            </w:pPr>
            <w:r w:rsidRPr="00E7059A">
              <w:rPr>
                <w:i/>
                <w:iCs/>
                <w:szCs w:val="24"/>
                <w:u w:val="single"/>
              </w:rPr>
              <w:lastRenderedPageBreak/>
              <w:t>Projekt</w:t>
            </w:r>
            <w:r w:rsidR="00F0664A" w:rsidRPr="00E7059A">
              <w:rPr>
                <w:i/>
                <w:iCs/>
                <w:szCs w:val="24"/>
                <w:u w:val="single"/>
              </w:rPr>
              <w:t>o</w:t>
            </w:r>
            <w:r w:rsidRPr="00E7059A">
              <w:rPr>
                <w:i/>
                <w:iCs/>
                <w:szCs w:val="24"/>
                <w:u w:val="single"/>
              </w:rPr>
              <w:t xml:space="preserve"> vykdytojai</w:t>
            </w:r>
          </w:p>
          <w:p w14:paraId="11CB0D5D" w14:textId="06CDC59E" w:rsidR="00F45D68" w:rsidRPr="00E7059A" w:rsidRDefault="45C96E6F" w:rsidP="00F45D68">
            <w:pPr>
              <w:jc w:val="both"/>
            </w:pPr>
            <w:r>
              <w:t>Šiuolaikinio meno centras</w:t>
            </w:r>
          </w:p>
          <w:p w14:paraId="1E27C932" w14:textId="5B5094D0" w:rsidR="4F4EE73A" w:rsidRDefault="4F4EE73A" w:rsidP="4F4EE73A">
            <w:pPr>
              <w:jc w:val="both"/>
            </w:pPr>
          </w:p>
          <w:p w14:paraId="35CC70F1" w14:textId="42B75A96" w:rsidR="00F45D68" w:rsidRDefault="00F45D68" w:rsidP="00F45D68">
            <w:pPr>
              <w:jc w:val="both"/>
              <w:rPr>
                <w:i/>
                <w:iCs/>
                <w:szCs w:val="24"/>
                <w:u w:val="single"/>
              </w:rPr>
            </w:pPr>
            <w:r w:rsidRPr="00E7059A">
              <w:rPr>
                <w:i/>
                <w:iCs/>
                <w:szCs w:val="24"/>
                <w:u w:val="single"/>
              </w:rPr>
              <w:t>Siekiami rezultatai</w:t>
            </w:r>
          </w:p>
          <w:p w14:paraId="3226E792" w14:textId="619A8338" w:rsidR="00BD0D80" w:rsidRPr="00BD0D80" w:rsidRDefault="00BD0D80" w:rsidP="00BD0D80">
            <w:pPr>
              <w:pStyle w:val="xmsonormal"/>
              <w:numPr>
                <w:ilvl w:val="0"/>
                <w:numId w:val="8"/>
              </w:numPr>
              <w:jc w:val="both"/>
              <w:rPr>
                <w:rFonts w:ascii="Times New Roman" w:hAnsi="Times New Roman" w:cs="Times New Roman"/>
              </w:rPr>
            </w:pPr>
            <w:r w:rsidRPr="00BD0D80">
              <w:rPr>
                <w:rFonts w:ascii="Times New Roman" w:hAnsi="Times New Roman" w:cs="Times New Roman"/>
              </w:rPr>
              <w:t>Tyrėjų  parengtas viešojo ir privataus sektorių bendradarbiavimo modelis ir jo įgyvendinamas.</w:t>
            </w:r>
          </w:p>
          <w:p w14:paraId="198EA50E" w14:textId="7CA92769" w:rsidR="00BD0D80" w:rsidRPr="00BD0D80" w:rsidRDefault="00BD0D80" w:rsidP="00BD0D80">
            <w:pPr>
              <w:pStyle w:val="xmsonormal"/>
              <w:numPr>
                <w:ilvl w:val="0"/>
                <w:numId w:val="8"/>
              </w:numPr>
              <w:jc w:val="both"/>
              <w:rPr>
                <w:rFonts w:ascii="Times New Roman" w:hAnsi="Times New Roman" w:cs="Times New Roman"/>
              </w:rPr>
            </w:pPr>
            <w:r w:rsidRPr="00BD0D80">
              <w:rPr>
                <w:rFonts w:ascii="Times New Roman" w:hAnsi="Times New Roman" w:cs="Times New Roman"/>
              </w:rPr>
              <w:t>Tyrimų ir analizės pagrindu sukurtas bendradarbiavimo modelis (1 vnt.).</w:t>
            </w:r>
          </w:p>
          <w:p w14:paraId="4935DC15" w14:textId="649395C6" w:rsidR="00BD0D80" w:rsidRPr="00BD0D80" w:rsidRDefault="00BD0D80" w:rsidP="00BD0D80">
            <w:pPr>
              <w:pStyle w:val="ListParagraph"/>
              <w:numPr>
                <w:ilvl w:val="0"/>
                <w:numId w:val="8"/>
              </w:numPr>
              <w:jc w:val="both"/>
              <w:rPr>
                <w:i/>
                <w:iCs/>
                <w:szCs w:val="24"/>
                <w:u w:val="single"/>
              </w:rPr>
            </w:pPr>
            <w:r w:rsidRPr="00BD0D80">
              <w:t>Sukurtas mažiausiai vienas aukštos kokybės meno kūrinys</w:t>
            </w:r>
            <w:r w:rsidRPr="00BD0D80">
              <w:rPr>
                <w:i/>
                <w:iCs/>
                <w:szCs w:val="24"/>
                <w:u w:val="single"/>
              </w:rPr>
              <w:t xml:space="preserve"> </w:t>
            </w:r>
          </w:p>
          <w:p w14:paraId="34A33391" w14:textId="77777777" w:rsidR="00BD0D80" w:rsidRDefault="00BD0D80" w:rsidP="00BD0D80">
            <w:pPr>
              <w:jc w:val="both"/>
              <w:rPr>
                <w:i/>
                <w:iCs/>
                <w:szCs w:val="24"/>
                <w:u w:val="single"/>
              </w:rPr>
            </w:pPr>
          </w:p>
          <w:p w14:paraId="48BED8F2" w14:textId="3248F9C8" w:rsidR="00F45D68" w:rsidRPr="00E7059A" w:rsidRDefault="00F45D68" w:rsidP="00BD0D80">
            <w:pPr>
              <w:jc w:val="both"/>
              <w:rPr>
                <w:i/>
                <w:iCs/>
                <w:szCs w:val="24"/>
                <w:u w:val="single"/>
              </w:rPr>
            </w:pPr>
            <w:r w:rsidRPr="00E7059A">
              <w:rPr>
                <w:i/>
                <w:iCs/>
                <w:szCs w:val="24"/>
                <w:u w:val="single"/>
              </w:rPr>
              <w:t>Finansavimo apimtis</w:t>
            </w:r>
          </w:p>
          <w:p w14:paraId="17F436C0" w14:textId="09064C19" w:rsidR="00B4024B" w:rsidRPr="00D57EFA" w:rsidRDefault="00274CD5" w:rsidP="00240498">
            <w:pPr>
              <w:tabs>
                <w:tab w:val="left" w:pos="860"/>
              </w:tabs>
              <w:jc w:val="both"/>
              <w:rPr>
                <w:iCs/>
                <w:sz w:val="22"/>
                <w:szCs w:val="22"/>
              </w:rPr>
            </w:pPr>
            <w:r w:rsidRPr="00D57EFA">
              <w:rPr>
                <w:iCs/>
                <w:sz w:val="22"/>
                <w:szCs w:val="22"/>
              </w:rPr>
              <w:t>250</w:t>
            </w:r>
            <w:r w:rsidR="00580450" w:rsidRPr="00D57EFA">
              <w:rPr>
                <w:sz w:val="22"/>
                <w:szCs w:val="18"/>
              </w:rPr>
              <w:t xml:space="preserve"> tūkst.</w:t>
            </w:r>
            <w:r w:rsidRPr="00D57EFA">
              <w:rPr>
                <w:iCs/>
                <w:sz w:val="22"/>
                <w:szCs w:val="22"/>
              </w:rPr>
              <w:t xml:space="preserve"> </w:t>
            </w:r>
            <w:r w:rsidR="00F45D68" w:rsidRPr="00D57EFA">
              <w:rPr>
                <w:iCs/>
                <w:sz w:val="22"/>
                <w:szCs w:val="22"/>
              </w:rPr>
              <w:t>EUR</w:t>
            </w:r>
            <w:r w:rsidR="00240498" w:rsidRPr="00D57EFA">
              <w:rPr>
                <w:iCs/>
                <w:sz w:val="22"/>
                <w:szCs w:val="22"/>
              </w:rPr>
              <w:t xml:space="preserve"> </w:t>
            </w:r>
            <w:r w:rsidR="00D0336F" w:rsidRPr="00D57EFA">
              <w:rPr>
                <w:iCs/>
                <w:sz w:val="22"/>
                <w:szCs w:val="22"/>
              </w:rPr>
              <w:t xml:space="preserve"> </w:t>
            </w:r>
            <w:r w:rsidR="00240498" w:rsidRPr="00D57EFA">
              <w:rPr>
                <w:sz w:val="22"/>
                <w:szCs w:val="18"/>
              </w:rPr>
              <w:t>(</w:t>
            </w:r>
            <w:r w:rsidR="00B4024B" w:rsidRPr="00D57EFA">
              <w:rPr>
                <w:sz w:val="22"/>
                <w:szCs w:val="18"/>
              </w:rPr>
              <w:t>2026 m.  – 80</w:t>
            </w:r>
            <w:r w:rsidR="00580450" w:rsidRPr="00D57EFA">
              <w:rPr>
                <w:sz w:val="22"/>
                <w:szCs w:val="18"/>
              </w:rPr>
              <w:t xml:space="preserve"> tūkst</w:t>
            </w:r>
            <w:r w:rsidR="00544058" w:rsidRPr="00D57EFA">
              <w:rPr>
                <w:sz w:val="22"/>
                <w:szCs w:val="18"/>
              </w:rPr>
              <w:t>.</w:t>
            </w:r>
            <w:r w:rsidR="00580450" w:rsidRPr="00D57EFA">
              <w:rPr>
                <w:sz w:val="22"/>
                <w:szCs w:val="18"/>
              </w:rPr>
              <w:t xml:space="preserve"> EU</w:t>
            </w:r>
            <w:r w:rsidR="00544058" w:rsidRPr="00D57EFA">
              <w:rPr>
                <w:sz w:val="22"/>
                <w:szCs w:val="18"/>
              </w:rPr>
              <w:t>R</w:t>
            </w:r>
            <w:r w:rsidR="00B4024B" w:rsidRPr="00D57EFA">
              <w:rPr>
                <w:sz w:val="22"/>
                <w:szCs w:val="18"/>
              </w:rPr>
              <w:t>, 2027 m. – 100</w:t>
            </w:r>
            <w:r w:rsidR="00240498" w:rsidRPr="00D57EFA">
              <w:rPr>
                <w:sz w:val="22"/>
                <w:szCs w:val="18"/>
              </w:rPr>
              <w:t xml:space="preserve"> </w:t>
            </w:r>
            <w:r w:rsidR="00544058" w:rsidRPr="00D57EFA">
              <w:rPr>
                <w:sz w:val="22"/>
                <w:szCs w:val="18"/>
              </w:rPr>
              <w:t>tūkst. EUR</w:t>
            </w:r>
            <w:r w:rsidR="00B4024B" w:rsidRPr="00D57EFA">
              <w:rPr>
                <w:sz w:val="22"/>
                <w:szCs w:val="18"/>
              </w:rPr>
              <w:t>, 2028 m. – 70</w:t>
            </w:r>
            <w:r w:rsidR="00544058" w:rsidRPr="00D57EFA">
              <w:rPr>
                <w:sz w:val="22"/>
                <w:szCs w:val="18"/>
              </w:rPr>
              <w:t xml:space="preserve"> tūkst. EUR</w:t>
            </w:r>
            <w:r w:rsidR="00240498" w:rsidRPr="00D57EFA">
              <w:rPr>
                <w:sz w:val="22"/>
                <w:szCs w:val="18"/>
              </w:rPr>
              <w:t>)</w:t>
            </w:r>
            <w:r w:rsidR="00BD0D80">
              <w:rPr>
                <w:sz w:val="22"/>
                <w:szCs w:val="18"/>
              </w:rPr>
              <w:t>.</w:t>
            </w:r>
          </w:p>
          <w:p w14:paraId="02B014B9" w14:textId="77777777" w:rsidR="00B4024B" w:rsidRPr="00E7059A" w:rsidRDefault="00B4024B" w:rsidP="00F45D68">
            <w:pPr>
              <w:tabs>
                <w:tab w:val="left" w:pos="860"/>
              </w:tabs>
              <w:jc w:val="both"/>
              <w:rPr>
                <w:iCs/>
                <w:szCs w:val="24"/>
              </w:rPr>
            </w:pPr>
          </w:p>
          <w:p w14:paraId="7461FEF8" w14:textId="77777777" w:rsidR="002C1C8B" w:rsidRPr="00E7059A" w:rsidRDefault="002C1C8B" w:rsidP="00F45D68">
            <w:pPr>
              <w:tabs>
                <w:tab w:val="left" w:pos="860"/>
              </w:tabs>
              <w:jc w:val="both"/>
              <w:rPr>
                <w:iCs/>
                <w:szCs w:val="24"/>
              </w:rPr>
            </w:pPr>
          </w:p>
          <w:p w14:paraId="6E7F5F82" w14:textId="5457BD27" w:rsidR="00426F30" w:rsidRPr="00E7059A" w:rsidRDefault="00A7444A" w:rsidP="00F45D68">
            <w:pPr>
              <w:tabs>
                <w:tab w:val="left" w:pos="860"/>
              </w:tabs>
              <w:jc w:val="both"/>
              <w:rPr>
                <w:b/>
                <w:bCs/>
                <w:iCs/>
                <w:szCs w:val="24"/>
              </w:rPr>
            </w:pPr>
            <w:r>
              <w:rPr>
                <w:b/>
                <w:bCs/>
                <w:iCs/>
                <w:szCs w:val="24"/>
              </w:rPr>
              <w:t xml:space="preserve">Veikla Nr. </w:t>
            </w:r>
            <w:r w:rsidR="0027739D">
              <w:rPr>
                <w:b/>
                <w:bCs/>
                <w:iCs/>
                <w:szCs w:val="24"/>
              </w:rPr>
              <w:t>2</w:t>
            </w:r>
            <w:r>
              <w:rPr>
                <w:b/>
                <w:bCs/>
                <w:iCs/>
                <w:szCs w:val="24"/>
              </w:rPr>
              <w:t xml:space="preserve"> </w:t>
            </w:r>
            <w:r w:rsidR="00D861E6">
              <w:rPr>
                <w:b/>
                <w:bCs/>
                <w:iCs/>
                <w:szCs w:val="24"/>
              </w:rPr>
              <w:t xml:space="preserve">Lietuvos kino paveldo </w:t>
            </w:r>
            <w:r w:rsidR="00CF413A">
              <w:rPr>
                <w:b/>
                <w:bCs/>
                <w:iCs/>
                <w:szCs w:val="24"/>
              </w:rPr>
              <w:t>aktualizavimas ir sklaid</w:t>
            </w:r>
            <w:r w:rsidR="00F54C48">
              <w:rPr>
                <w:b/>
                <w:bCs/>
                <w:iCs/>
                <w:szCs w:val="24"/>
              </w:rPr>
              <w:t>a</w:t>
            </w:r>
          </w:p>
          <w:p w14:paraId="27800254" w14:textId="77777777" w:rsidR="00426F30" w:rsidRPr="00E7059A" w:rsidRDefault="00426F30" w:rsidP="00F45D68">
            <w:pPr>
              <w:tabs>
                <w:tab w:val="left" w:pos="860"/>
              </w:tabs>
              <w:jc w:val="both"/>
              <w:rPr>
                <w:b/>
                <w:bCs/>
                <w:iCs/>
                <w:szCs w:val="24"/>
              </w:rPr>
            </w:pPr>
          </w:p>
          <w:p w14:paraId="74E60CFB" w14:textId="77777777" w:rsidR="00CA2FF8" w:rsidRPr="00687AD0" w:rsidRDefault="00CA2FF8" w:rsidP="00AE0447">
            <w:pPr>
              <w:tabs>
                <w:tab w:val="left" w:pos="860"/>
              </w:tabs>
              <w:jc w:val="both"/>
              <w:rPr>
                <w:i/>
                <w:color w:val="000000" w:themeColor="text1"/>
                <w:szCs w:val="24"/>
                <w:u w:val="single"/>
              </w:rPr>
            </w:pPr>
            <w:r w:rsidRPr="00687AD0">
              <w:rPr>
                <w:i/>
                <w:color w:val="000000" w:themeColor="text1"/>
                <w:szCs w:val="24"/>
                <w:u w:val="single"/>
              </w:rPr>
              <w:t xml:space="preserve">Aprašymas </w:t>
            </w:r>
          </w:p>
          <w:p w14:paraId="388CE96D" w14:textId="77777777" w:rsidR="00CA2FF8" w:rsidRPr="00687AD0" w:rsidRDefault="00CA2FF8" w:rsidP="00AE0447">
            <w:pPr>
              <w:tabs>
                <w:tab w:val="left" w:pos="860"/>
              </w:tabs>
              <w:jc w:val="both"/>
              <w:rPr>
                <w:iCs/>
                <w:color w:val="000000" w:themeColor="text1"/>
                <w:szCs w:val="24"/>
              </w:rPr>
            </w:pPr>
          </w:p>
          <w:p w14:paraId="3C939238" w14:textId="6232C4D3" w:rsidR="00E056C1" w:rsidRPr="00E056C1" w:rsidRDefault="14AEE79C" w:rsidP="00AF73A9">
            <w:pPr>
              <w:tabs>
                <w:tab w:val="left" w:pos="860"/>
              </w:tabs>
              <w:jc w:val="both"/>
            </w:pPr>
            <w:r w:rsidRPr="0B589057">
              <w:rPr>
                <w:color w:val="000000" w:themeColor="text1"/>
              </w:rPr>
              <w:t>Sukurta</w:t>
            </w:r>
            <w:r w:rsidR="443C8818" w:rsidRPr="0B589057">
              <w:rPr>
                <w:color w:val="000000" w:themeColor="text1"/>
              </w:rPr>
              <w:t xml:space="preserve"> </w:t>
            </w:r>
            <w:r w:rsidR="2926444F" w:rsidRPr="0B589057">
              <w:rPr>
                <w:color w:val="000000" w:themeColor="text1"/>
              </w:rPr>
              <w:t xml:space="preserve">aukščiausios meninės vertės </w:t>
            </w:r>
            <w:r w:rsidR="3A470DB7" w:rsidRPr="0B589057">
              <w:rPr>
                <w:color w:val="000000" w:themeColor="text1"/>
              </w:rPr>
              <w:t xml:space="preserve">restauruotų </w:t>
            </w:r>
            <w:r w:rsidRPr="0B589057">
              <w:rPr>
                <w:color w:val="000000" w:themeColor="text1"/>
              </w:rPr>
              <w:t>lietuviškų filmų kolekcija</w:t>
            </w:r>
            <w:r w:rsidR="3EE4DDB0" w:rsidRPr="0B589057">
              <w:rPr>
                <w:color w:val="000000" w:themeColor="text1"/>
              </w:rPr>
              <w:t xml:space="preserve">, kuri </w:t>
            </w:r>
            <w:r w:rsidR="30CA9D78" w:rsidRPr="0B589057">
              <w:rPr>
                <w:color w:val="000000" w:themeColor="text1"/>
              </w:rPr>
              <w:t>taptų</w:t>
            </w:r>
            <w:r w:rsidR="3EE4DDB0" w:rsidRPr="0B589057">
              <w:rPr>
                <w:color w:val="000000" w:themeColor="text1"/>
              </w:rPr>
              <w:t xml:space="preserve"> prieinamu</w:t>
            </w:r>
            <w:r w:rsidR="30CA9D78" w:rsidRPr="0B589057">
              <w:rPr>
                <w:color w:val="000000" w:themeColor="text1"/>
              </w:rPr>
              <w:t xml:space="preserve"> ir patraukliu instrumentu pasakoti ir analizuoti</w:t>
            </w:r>
            <w:r w:rsidR="3AFE425F" w:rsidRPr="0B589057">
              <w:rPr>
                <w:color w:val="000000" w:themeColor="text1"/>
              </w:rPr>
              <w:t xml:space="preserve"> Lietuvos istorijos ir visuomenės raidą. Ši kolekcija taptų pamatu lietuviško </w:t>
            </w:r>
            <w:r w:rsidR="2A7788F7" w:rsidRPr="0B589057">
              <w:rPr>
                <w:color w:val="000000" w:themeColor="text1"/>
              </w:rPr>
              <w:t xml:space="preserve">senojo </w:t>
            </w:r>
            <w:r w:rsidR="3AFE425F" w:rsidRPr="0B589057">
              <w:rPr>
                <w:color w:val="000000" w:themeColor="text1"/>
              </w:rPr>
              <w:t xml:space="preserve">kino sklaidai Lietuvoje </w:t>
            </w:r>
            <w:r w:rsidR="3EF26EF9" w:rsidRPr="0B589057">
              <w:rPr>
                <w:color w:val="000000" w:themeColor="text1"/>
              </w:rPr>
              <w:t xml:space="preserve">(festivalių, renginių metu, žiniasklaidos kanalais) ir užsienyje, dalyvaujant specialiose festivalių programose skirtose senajam kinui, </w:t>
            </w:r>
            <w:r w:rsidR="6C2BEBDE" w:rsidRPr="0B589057">
              <w:rPr>
                <w:color w:val="000000" w:themeColor="text1"/>
              </w:rPr>
              <w:t>pristatant Lietuvos kultūrą užsienyje</w:t>
            </w:r>
            <w:r w:rsidR="35B2F9F6" w:rsidRPr="0B589057">
              <w:rPr>
                <w:color w:val="000000" w:themeColor="text1"/>
              </w:rPr>
              <w:t xml:space="preserve">, bei </w:t>
            </w:r>
            <w:r w:rsidR="6C2BEBDE" w:rsidRPr="0B589057">
              <w:rPr>
                <w:color w:val="000000" w:themeColor="text1"/>
              </w:rPr>
              <w:t>sklaidai pasaulio</w:t>
            </w:r>
            <w:r w:rsidR="3C72F68A" w:rsidRPr="0B589057">
              <w:rPr>
                <w:color w:val="000000" w:themeColor="text1"/>
              </w:rPr>
              <w:t xml:space="preserve"> lietuvių bendruomenėse</w:t>
            </w:r>
            <w:r w:rsidR="0A396E57" w:rsidRPr="0B589057">
              <w:rPr>
                <w:color w:val="000000" w:themeColor="text1"/>
              </w:rPr>
              <w:t xml:space="preserve"> – filmams būtų parengti subtitrai užsienio kalbomis.</w:t>
            </w:r>
            <w:r w:rsidR="2850BEDB" w:rsidRPr="0B589057">
              <w:rPr>
                <w:color w:val="000000" w:themeColor="text1"/>
              </w:rPr>
              <w:t xml:space="preserve"> </w:t>
            </w:r>
            <w:r w:rsidR="3EE4DDB0">
              <w:t xml:space="preserve">Lietuvos kino centras pasirinktiems filmams </w:t>
            </w:r>
            <w:r w:rsidR="2850BEDB">
              <w:t xml:space="preserve">taip pat parengtų ir </w:t>
            </w:r>
            <w:r w:rsidR="3EE4DDB0">
              <w:t>metodinę aprašomąją medžiagą filmų panaudojimui edukaciniams tikslams, sudarant sąlygas mokytojams filmus panaudoti ugdymo procese.</w:t>
            </w:r>
            <w:r w:rsidR="2850BEDB">
              <w:t xml:space="preserve"> Pasirinkti filmai taip pat būtų pritaikyti regos ir klausos negalią turintiems asmenims. </w:t>
            </w:r>
            <w:r w:rsidR="3EE4DDB0">
              <w:t>Sukurta kolekcija būtų pateikiama viešai prieigai ir</w:t>
            </w:r>
            <w:r w:rsidR="4CD6DA38">
              <w:t>/ar</w:t>
            </w:r>
            <w:r w:rsidR="3EE4DDB0">
              <w:t xml:space="preserve"> per</w:t>
            </w:r>
            <w:r w:rsidR="56F74D65">
              <w:t xml:space="preserve"> kuriamą</w:t>
            </w:r>
            <w:r w:rsidR="3EE4DDB0">
              <w:t xml:space="preserve"> e-kultūra platformą.</w:t>
            </w:r>
          </w:p>
          <w:p w14:paraId="45BB5143" w14:textId="3E294C16" w:rsidR="00F54C48" w:rsidRDefault="00F54C48" w:rsidP="00AF73A9">
            <w:pPr>
              <w:tabs>
                <w:tab w:val="left" w:pos="860"/>
              </w:tabs>
              <w:jc w:val="both"/>
              <w:rPr>
                <w:color w:val="808080" w:themeColor="background1" w:themeShade="80"/>
                <w:szCs w:val="24"/>
              </w:rPr>
            </w:pPr>
          </w:p>
          <w:p w14:paraId="626A8B20" w14:textId="77777777" w:rsidR="003F3964" w:rsidRPr="007E1B2B" w:rsidRDefault="003F3964" w:rsidP="003F3964">
            <w:pPr>
              <w:jc w:val="both"/>
              <w:rPr>
                <w:i/>
                <w:iCs/>
                <w:color w:val="000000" w:themeColor="text1"/>
                <w:szCs w:val="24"/>
                <w:u w:val="single"/>
              </w:rPr>
            </w:pPr>
            <w:r w:rsidRPr="007E1B2B">
              <w:rPr>
                <w:i/>
                <w:iCs/>
                <w:color w:val="000000" w:themeColor="text1"/>
                <w:szCs w:val="24"/>
                <w:u w:val="single"/>
              </w:rPr>
              <w:t>Tikslinės grupės</w:t>
            </w:r>
          </w:p>
          <w:p w14:paraId="013FDEB3" w14:textId="77777777" w:rsidR="0046554D" w:rsidRPr="00661CC4" w:rsidRDefault="0046554D" w:rsidP="0046554D">
            <w:pPr>
              <w:pStyle w:val="ListParagraph"/>
              <w:numPr>
                <w:ilvl w:val="0"/>
                <w:numId w:val="8"/>
              </w:numPr>
              <w:jc w:val="both"/>
              <w:rPr>
                <w:rStyle w:val="normaltextrun"/>
                <w:szCs w:val="24"/>
                <w:shd w:val="clear" w:color="auto" w:fill="FFFFFF"/>
              </w:rPr>
            </w:pPr>
            <w:r w:rsidRPr="00661CC4">
              <w:rPr>
                <w:rStyle w:val="normaltextrun"/>
                <w:szCs w:val="24"/>
                <w:shd w:val="clear" w:color="auto" w:fill="FFFFFF"/>
              </w:rPr>
              <w:t>Lietuvos Respublikos gyventojai (gyventojų skaičius 2021 m. sudarė 2.795.680 asmenų, pagal Statistikos departamento duomenis);</w:t>
            </w:r>
          </w:p>
          <w:p w14:paraId="75695857" w14:textId="3584023C" w:rsidR="0046554D" w:rsidRPr="00661CC4" w:rsidRDefault="0046554D" w:rsidP="0046554D">
            <w:pPr>
              <w:pStyle w:val="ListParagraph"/>
              <w:numPr>
                <w:ilvl w:val="0"/>
                <w:numId w:val="8"/>
              </w:numPr>
              <w:jc w:val="both"/>
              <w:rPr>
                <w:szCs w:val="24"/>
                <w:shd w:val="clear" w:color="auto" w:fill="FFFFFF"/>
              </w:rPr>
            </w:pPr>
            <w:r w:rsidRPr="00661CC4">
              <w:rPr>
                <w:szCs w:val="24"/>
              </w:rPr>
              <w:t xml:space="preserve">Lietuvių diaspora užsienyje (2021 m. duomenimis užsienyje gyvena apie 459 tūkst. lietuvių, </w:t>
            </w:r>
            <w:hyperlink r:id="rId12" w:anchor="emigracija" w:history="1">
              <w:r w:rsidR="008A6500" w:rsidRPr="00661CC4">
                <w:rPr>
                  <w:rStyle w:val="Hyperlink"/>
                  <w:color w:val="auto"/>
                  <w:szCs w:val="24"/>
                </w:rPr>
                <w:t>https://123.emn.lt/#emigracija</w:t>
              </w:r>
            </w:hyperlink>
            <w:r w:rsidRPr="00661CC4">
              <w:rPr>
                <w:szCs w:val="24"/>
              </w:rPr>
              <w:t>).</w:t>
            </w:r>
          </w:p>
          <w:p w14:paraId="7258E992" w14:textId="3C09A71D" w:rsidR="008A6500" w:rsidRPr="00661CC4" w:rsidRDefault="008A6500" w:rsidP="0046554D">
            <w:pPr>
              <w:pStyle w:val="ListParagraph"/>
              <w:numPr>
                <w:ilvl w:val="0"/>
                <w:numId w:val="8"/>
              </w:numPr>
              <w:jc w:val="both"/>
              <w:rPr>
                <w:rStyle w:val="normaltextrun"/>
                <w:szCs w:val="24"/>
                <w:shd w:val="clear" w:color="auto" w:fill="FFFFFF"/>
              </w:rPr>
            </w:pPr>
            <w:r w:rsidRPr="00661CC4">
              <w:rPr>
                <w:rStyle w:val="normaltextrun"/>
                <w:szCs w:val="24"/>
                <w:shd w:val="clear" w:color="auto" w:fill="FFFFFF"/>
              </w:rPr>
              <w:t>Lietuvo</w:t>
            </w:r>
            <w:r w:rsidR="00B7067D" w:rsidRPr="00661CC4">
              <w:rPr>
                <w:rStyle w:val="normaltextrun"/>
                <w:szCs w:val="24"/>
                <w:shd w:val="clear" w:color="auto" w:fill="FFFFFF"/>
              </w:rPr>
              <w:t>s</w:t>
            </w:r>
            <w:r w:rsidRPr="00661CC4">
              <w:rPr>
                <w:rStyle w:val="normaltextrun"/>
                <w:szCs w:val="24"/>
                <w:shd w:val="clear" w:color="auto" w:fill="FFFFFF"/>
              </w:rPr>
              <w:t xml:space="preserve"> pedagogai (pedagoginių darbuotojų skaičius 2021 m. sudarė 34</w:t>
            </w:r>
            <w:r w:rsidR="00B7067D" w:rsidRPr="00661CC4">
              <w:rPr>
                <w:rStyle w:val="normaltextrun"/>
                <w:szCs w:val="24"/>
                <w:shd w:val="clear" w:color="auto" w:fill="FFFFFF"/>
              </w:rPr>
              <w:t xml:space="preserve"> 681 asmenų pagal viešąją statistiką </w:t>
            </w:r>
            <w:hyperlink r:id="rId13" w:history="1">
              <w:r w:rsidR="00B7067D" w:rsidRPr="00661CC4">
                <w:rPr>
                  <w:rStyle w:val="Hyperlink"/>
                  <w:color w:val="auto"/>
                  <w:szCs w:val="24"/>
                  <w:shd w:val="clear" w:color="auto" w:fill="FFFFFF"/>
                </w:rPr>
                <w:t>http://www.svis.smm.lt/pedagogai/</w:t>
              </w:r>
            </w:hyperlink>
            <w:r w:rsidR="00B7067D" w:rsidRPr="00661CC4">
              <w:rPr>
                <w:rStyle w:val="normaltextrun"/>
                <w:szCs w:val="24"/>
                <w:shd w:val="clear" w:color="auto" w:fill="FFFFFF"/>
              </w:rPr>
              <w:t xml:space="preserve">) </w:t>
            </w:r>
            <w:r w:rsidRPr="00661CC4">
              <w:rPr>
                <w:rStyle w:val="normaltextrun"/>
                <w:szCs w:val="24"/>
                <w:shd w:val="clear" w:color="auto" w:fill="FFFFFF"/>
              </w:rPr>
              <w:t xml:space="preserve"> </w:t>
            </w:r>
          </w:p>
          <w:p w14:paraId="484FD353" w14:textId="0B185FEA" w:rsidR="0046554D" w:rsidRPr="00661CC4" w:rsidRDefault="00B7067D" w:rsidP="0046554D">
            <w:pPr>
              <w:pStyle w:val="ListParagraph"/>
              <w:numPr>
                <w:ilvl w:val="0"/>
                <w:numId w:val="8"/>
              </w:numPr>
              <w:jc w:val="both"/>
              <w:rPr>
                <w:szCs w:val="24"/>
                <w:shd w:val="clear" w:color="auto" w:fill="FFFFFF"/>
              </w:rPr>
            </w:pPr>
            <w:r w:rsidRPr="00661CC4">
              <w:rPr>
                <w:rStyle w:val="normaltextrun"/>
                <w:szCs w:val="24"/>
                <w:shd w:val="clear" w:color="auto" w:fill="FFFFFF"/>
              </w:rPr>
              <w:t>Lietuvos m</w:t>
            </w:r>
            <w:r w:rsidR="0046554D" w:rsidRPr="00661CC4">
              <w:rPr>
                <w:szCs w:val="24"/>
              </w:rPr>
              <w:t>oksleiviai (2021 m. pradžioje bendrojo ugdymo mokyklose mokėsi 327 000 moksleivių);</w:t>
            </w:r>
          </w:p>
          <w:p w14:paraId="6A9782B5" w14:textId="15390A60" w:rsidR="0046554D" w:rsidRPr="00661CC4" w:rsidRDefault="0046554D" w:rsidP="0046554D">
            <w:pPr>
              <w:pStyle w:val="ListParagraph"/>
              <w:numPr>
                <w:ilvl w:val="0"/>
                <w:numId w:val="8"/>
              </w:numPr>
              <w:jc w:val="both"/>
              <w:rPr>
                <w:rStyle w:val="normaltextrun"/>
                <w:szCs w:val="24"/>
                <w:shd w:val="clear" w:color="auto" w:fill="FFFFFF"/>
              </w:rPr>
            </w:pPr>
            <w:r w:rsidRPr="00661CC4">
              <w:rPr>
                <w:rStyle w:val="normaltextrun"/>
                <w:szCs w:val="24"/>
                <w:shd w:val="clear" w:color="auto" w:fill="FFFFFF"/>
              </w:rPr>
              <w:t>A</w:t>
            </w:r>
            <w:r w:rsidRPr="00661CC4">
              <w:rPr>
                <w:szCs w:val="24"/>
              </w:rPr>
              <w:t>smenys, negalintys skaityti įprasto spausdinto teksto (daugiau kaip 500 tūkst. gyventojų turi įvairių sutrikimų – sensorinių (aklumo, silpnaregystės), fizinių funkcijų, raidos ir kt.);</w:t>
            </w:r>
          </w:p>
          <w:p w14:paraId="517E389D" w14:textId="77777777" w:rsidR="0046554D" w:rsidRPr="00661CC4" w:rsidRDefault="0046554D" w:rsidP="0046554D">
            <w:pPr>
              <w:pStyle w:val="ListParagraph"/>
              <w:numPr>
                <w:ilvl w:val="0"/>
                <w:numId w:val="8"/>
              </w:numPr>
              <w:jc w:val="both"/>
              <w:rPr>
                <w:rStyle w:val="normaltextrun"/>
                <w:szCs w:val="24"/>
                <w:shd w:val="clear" w:color="auto" w:fill="FFFFFF"/>
              </w:rPr>
            </w:pPr>
            <w:r w:rsidRPr="00661CC4">
              <w:rPr>
                <w:rStyle w:val="normaltextrun"/>
                <w:szCs w:val="24"/>
                <w:shd w:val="clear" w:color="auto" w:fill="FFFFFF"/>
              </w:rPr>
              <w:t xml:space="preserve">Lietuvos kino kūrėjai. </w:t>
            </w:r>
          </w:p>
          <w:p w14:paraId="26608C5A" w14:textId="77777777" w:rsidR="003F3964" w:rsidRPr="007E1B2B" w:rsidRDefault="003F3964" w:rsidP="00AF73A9">
            <w:pPr>
              <w:tabs>
                <w:tab w:val="left" w:pos="860"/>
              </w:tabs>
              <w:jc w:val="both"/>
              <w:rPr>
                <w:color w:val="000000" w:themeColor="text1"/>
                <w:szCs w:val="24"/>
              </w:rPr>
            </w:pPr>
          </w:p>
          <w:p w14:paraId="60F51828" w14:textId="77777777" w:rsidR="00F0664A" w:rsidRPr="007E1B2B" w:rsidRDefault="00F0664A" w:rsidP="00AF73A9">
            <w:pPr>
              <w:tabs>
                <w:tab w:val="left" w:pos="860"/>
              </w:tabs>
              <w:jc w:val="both"/>
              <w:rPr>
                <w:i/>
                <w:iCs/>
                <w:color w:val="000000" w:themeColor="text1"/>
                <w:szCs w:val="24"/>
                <w:u w:val="single"/>
              </w:rPr>
            </w:pPr>
            <w:r w:rsidRPr="007E1B2B">
              <w:rPr>
                <w:i/>
                <w:iCs/>
                <w:color w:val="000000" w:themeColor="text1"/>
                <w:szCs w:val="24"/>
                <w:u w:val="single"/>
              </w:rPr>
              <w:t>Projekto vykdytojas</w:t>
            </w:r>
          </w:p>
          <w:p w14:paraId="3D0DC5ED" w14:textId="3365B208" w:rsidR="00091AA6" w:rsidRPr="007E1B2B" w:rsidRDefault="6C239478" w:rsidP="4F4EE73A">
            <w:pPr>
              <w:tabs>
                <w:tab w:val="left" w:pos="860"/>
              </w:tabs>
              <w:jc w:val="both"/>
              <w:rPr>
                <w:color w:val="000000" w:themeColor="text1"/>
              </w:rPr>
            </w:pPr>
            <w:r w:rsidRPr="4F4EE73A">
              <w:rPr>
                <w:color w:val="000000" w:themeColor="text1"/>
              </w:rPr>
              <w:t>Lietuvos kino centras prie Kultūros ministerijo</w:t>
            </w:r>
            <w:r w:rsidR="005E6FE5" w:rsidRPr="4F4EE73A">
              <w:rPr>
                <w:color w:val="000000" w:themeColor="text1"/>
              </w:rPr>
              <w:t>s</w:t>
            </w:r>
          </w:p>
          <w:p w14:paraId="755F6E1B" w14:textId="6D3DF051" w:rsidR="4F4EE73A" w:rsidRDefault="4F4EE73A" w:rsidP="4F4EE73A">
            <w:pPr>
              <w:tabs>
                <w:tab w:val="left" w:pos="860"/>
              </w:tabs>
              <w:jc w:val="both"/>
              <w:rPr>
                <w:color w:val="000000" w:themeColor="text1"/>
              </w:rPr>
            </w:pPr>
          </w:p>
          <w:p w14:paraId="546EF8E7" w14:textId="77777777" w:rsidR="00091AA6" w:rsidRPr="007E1B2B" w:rsidRDefault="00091AA6" w:rsidP="00AF73A9">
            <w:pPr>
              <w:tabs>
                <w:tab w:val="left" w:pos="860"/>
              </w:tabs>
              <w:jc w:val="both"/>
              <w:rPr>
                <w:i/>
                <w:iCs/>
                <w:color w:val="000000" w:themeColor="text1"/>
                <w:szCs w:val="24"/>
                <w:u w:val="single"/>
              </w:rPr>
            </w:pPr>
            <w:r w:rsidRPr="007E1B2B">
              <w:rPr>
                <w:i/>
                <w:iCs/>
                <w:color w:val="000000" w:themeColor="text1"/>
                <w:szCs w:val="24"/>
                <w:u w:val="single"/>
              </w:rPr>
              <w:t>Siekiami rezultatai</w:t>
            </w:r>
          </w:p>
          <w:p w14:paraId="209D9EAE" w14:textId="2A02D1C5" w:rsidR="0063532F" w:rsidRDefault="0063532F" w:rsidP="0063532F">
            <w:pPr>
              <w:tabs>
                <w:tab w:val="left" w:pos="860"/>
              </w:tabs>
              <w:jc w:val="both"/>
              <w:rPr>
                <w:color w:val="000000" w:themeColor="text1"/>
                <w:szCs w:val="24"/>
              </w:rPr>
            </w:pPr>
            <w:r w:rsidRPr="0063532F">
              <w:rPr>
                <w:color w:val="000000" w:themeColor="text1"/>
                <w:szCs w:val="24"/>
              </w:rPr>
              <w:t xml:space="preserve">Sukurta ne mažiau, kaip 70 filmų kolekcija aktyvinanti ir aktualizuojanti Lietuvos kino paveldą    </w:t>
            </w:r>
          </w:p>
          <w:p w14:paraId="7F233B91" w14:textId="77777777" w:rsidR="00E056C1" w:rsidRPr="007E1B2B" w:rsidRDefault="00E056C1" w:rsidP="00AF73A9">
            <w:pPr>
              <w:tabs>
                <w:tab w:val="left" w:pos="860"/>
              </w:tabs>
              <w:jc w:val="both"/>
              <w:rPr>
                <w:color w:val="000000" w:themeColor="text1"/>
                <w:szCs w:val="24"/>
              </w:rPr>
            </w:pPr>
          </w:p>
          <w:p w14:paraId="0D791142" w14:textId="77777777" w:rsidR="003C62EB" w:rsidRPr="007E1B2B" w:rsidRDefault="003C62EB" w:rsidP="00AF73A9">
            <w:pPr>
              <w:tabs>
                <w:tab w:val="left" w:pos="860"/>
              </w:tabs>
              <w:jc w:val="both"/>
              <w:rPr>
                <w:i/>
                <w:iCs/>
                <w:color w:val="000000" w:themeColor="text1"/>
                <w:szCs w:val="24"/>
                <w:u w:val="single"/>
              </w:rPr>
            </w:pPr>
            <w:r w:rsidRPr="007E1B2B">
              <w:rPr>
                <w:i/>
                <w:iCs/>
                <w:color w:val="000000" w:themeColor="text1"/>
                <w:szCs w:val="24"/>
                <w:u w:val="single"/>
              </w:rPr>
              <w:t>Finansavimo apimtys</w:t>
            </w:r>
          </w:p>
          <w:p w14:paraId="7897D4B5" w14:textId="77777777" w:rsidR="00AE727A" w:rsidRPr="00D57EFA" w:rsidRDefault="00601786" w:rsidP="007437BE">
            <w:pPr>
              <w:jc w:val="both"/>
              <w:rPr>
                <w:color w:val="000000" w:themeColor="text1"/>
                <w:sz w:val="22"/>
                <w:szCs w:val="22"/>
              </w:rPr>
            </w:pPr>
            <w:r w:rsidRPr="00D57EFA">
              <w:rPr>
                <w:color w:val="000000" w:themeColor="text1"/>
                <w:sz w:val="22"/>
                <w:szCs w:val="22"/>
              </w:rPr>
              <w:t>2024-2030 m. kino filmų restauravimo ir adaptavimo paslaugoms reikiamas finansavimo poreikis</w:t>
            </w:r>
          </w:p>
          <w:p w14:paraId="73C82BBF" w14:textId="53103CA3" w:rsidR="002438B3" w:rsidRPr="00D57EFA" w:rsidRDefault="009F23ED" w:rsidP="007437BE">
            <w:pPr>
              <w:jc w:val="both"/>
              <w:rPr>
                <w:color w:val="000000" w:themeColor="text1"/>
                <w:sz w:val="22"/>
                <w:szCs w:val="22"/>
              </w:rPr>
            </w:pPr>
            <w:r w:rsidRPr="00D57EFA">
              <w:rPr>
                <w:color w:val="000000" w:themeColor="text1"/>
                <w:sz w:val="22"/>
                <w:szCs w:val="22"/>
              </w:rPr>
              <w:t xml:space="preserve">1 900 000 </w:t>
            </w:r>
            <w:r w:rsidR="00601786" w:rsidRPr="00D57EFA">
              <w:rPr>
                <w:color w:val="000000" w:themeColor="text1"/>
                <w:sz w:val="22"/>
                <w:szCs w:val="22"/>
              </w:rPr>
              <w:t>E</w:t>
            </w:r>
            <w:r w:rsidR="00B07988" w:rsidRPr="00D57EFA">
              <w:rPr>
                <w:color w:val="000000" w:themeColor="text1"/>
                <w:sz w:val="22"/>
                <w:szCs w:val="22"/>
              </w:rPr>
              <w:t>UR</w:t>
            </w:r>
            <w:r w:rsidR="00601786" w:rsidRPr="00D57EFA">
              <w:rPr>
                <w:color w:val="000000" w:themeColor="text1"/>
                <w:sz w:val="22"/>
                <w:szCs w:val="22"/>
              </w:rPr>
              <w:t xml:space="preserve">. </w:t>
            </w:r>
            <w:r w:rsidR="007437BE" w:rsidRPr="00D57EFA">
              <w:rPr>
                <w:color w:val="000000" w:themeColor="text1"/>
                <w:sz w:val="22"/>
                <w:szCs w:val="22"/>
              </w:rPr>
              <w:t>(</w:t>
            </w:r>
            <w:r w:rsidR="002438B3" w:rsidRPr="00D57EFA">
              <w:rPr>
                <w:color w:val="000000" w:themeColor="text1"/>
                <w:sz w:val="22"/>
                <w:szCs w:val="22"/>
              </w:rPr>
              <w:t xml:space="preserve">2024 </w:t>
            </w:r>
            <w:r w:rsidR="00B07988" w:rsidRPr="00D57EFA">
              <w:rPr>
                <w:color w:val="000000" w:themeColor="text1"/>
                <w:sz w:val="22"/>
                <w:szCs w:val="22"/>
              </w:rPr>
              <w:t xml:space="preserve">m. </w:t>
            </w:r>
            <w:r w:rsidR="002438B3" w:rsidRPr="00D57EFA">
              <w:rPr>
                <w:color w:val="000000" w:themeColor="text1"/>
                <w:sz w:val="22"/>
                <w:szCs w:val="22"/>
              </w:rPr>
              <w:t>2</w:t>
            </w:r>
            <w:r w:rsidR="006439EB" w:rsidRPr="00D57EFA">
              <w:rPr>
                <w:color w:val="000000" w:themeColor="text1"/>
                <w:sz w:val="22"/>
                <w:szCs w:val="22"/>
              </w:rPr>
              <w:t>10</w:t>
            </w:r>
            <w:r w:rsidR="00B07988" w:rsidRPr="00D57EFA">
              <w:rPr>
                <w:color w:val="000000" w:themeColor="text1"/>
                <w:sz w:val="22"/>
                <w:szCs w:val="22"/>
              </w:rPr>
              <w:t> </w:t>
            </w:r>
            <w:r w:rsidR="00E67E5A" w:rsidRPr="00D57EFA">
              <w:rPr>
                <w:sz w:val="22"/>
                <w:szCs w:val="18"/>
              </w:rPr>
              <w:t>tūkst.</w:t>
            </w:r>
            <w:r w:rsidR="00B07988" w:rsidRPr="00D57EFA">
              <w:rPr>
                <w:color w:val="000000" w:themeColor="text1"/>
                <w:sz w:val="22"/>
                <w:szCs w:val="22"/>
              </w:rPr>
              <w:t xml:space="preserve"> EUR </w:t>
            </w:r>
            <w:r w:rsidR="002438B3" w:rsidRPr="00D57EFA">
              <w:rPr>
                <w:color w:val="000000" w:themeColor="text1"/>
                <w:sz w:val="22"/>
                <w:szCs w:val="22"/>
              </w:rPr>
              <w:t>(8 filmai)</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2025</w:t>
            </w:r>
            <w:r w:rsidR="00B07988" w:rsidRPr="00D57EFA">
              <w:rPr>
                <w:color w:val="000000" w:themeColor="text1"/>
                <w:sz w:val="22"/>
                <w:szCs w:val="22"/>
              </w:rPr>
              <w:t xml:space="preserve"> m.</w:t>
            </w:r>
            <w:r w:rsidR="002438B3" w:rsidRPr="00D57EFA">
              <w:rPr>
                <w:color w:val="000000" w:themeColor="text1"/>
                <w:sz w:val="22"/>
                <w:szCs w:val="22"/>
              </w:rPr>
              <w:t xml:space="preserve"> 2</w:t>
            </w:r>
            <w:r w:rsidR="001F550E" w:rsidRPr="00D57EFA">
              <w:rPr>
                <w:color w:val="000000" w:themeColor="text1"/>
                <w:sz w:val="22"/>
                <w:szCs w:val="22"/>
              </w:rPr>
              <w:t>1</w:t>
            </w:r>
            <w:r w:rsidR="00D71493" w:rsidRPr="00D57EFA">
              <w:rPr>
                <w:color w:val="000000" w:themeColor="text1"/>
                <w:sz w:val="22"/>
                <w:szCs w:val="22"/>
              </w:rPr>
              <w:t>1</w:t>
            </w:r>
            <w:r w:rsidR="002438B3" w:rsidRPr="00D57EFA">
              <w:rPr>
                <w:color w:val="000000" w:themeColor="text1"/>
                <w:sz w:val="22"/>
                <w:szCs w:val="22"/>
              </w:rPr>
              <w:t xml:space="preserve"> </w:t>
            </w:r>
            <w:r w:rsidR="00E67E5A" w:rsidRPr="00D57EFA">
              <w:rPr>
                <w:sz w:val="22"/>
                <w:szCs w:val="18"/>
              </w:rPr>
              <w:t>tūkst.</w:t>
            </w:r>
            <w:r w:rsidR="00D71493" w:rsidRPr="00D57EFA">
              <w:rPr>
                <w:color w:val="000000" w:themeColor="text1"/>
                <w:sz w:val="22"/>
                <w:szCs w:val="22"/>
              </w:rPr>
              <w:t xml:space="preserve"> </w:t>
            </w:r>
            <w:r w:rsidR="002438B3" w:rsidRPr="00D57EFA">
              <w:rPr>
                <w:color w:val="000000" w:themeColor="text1"/>
                <w:sz w:val="22"/>
                <w:szCs w:val="22"/>
              </w:rPr>
              <w:t xml:space="preserve"> </w:t>
            </w:r>
            <w:r w:rsidR="00B07988" w:rsidRPr="00D57EFA">
              <w:rPr>
                <w:color w:val="000000" w:themeColor="text1"/>
                <w:sz w:val="22"/>
                <w:szCs w:val="22"/>
              </w:rPr>
              <w:t xml:space="preserve">EUR </w:t>
            </w:r>
            <w:r w:rsidR="002438B3" w:rsidRPr="00D57EFA">
              <w:rPr>
                <w:color w:val="000000" w:themeColor="text1"/>
                <w:sz w:val="22"/>
                <w:szCs w:val="22"/>
              </w:rPr>
              <w:t>(8 filmų)</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 xml:space="preserve">2026 </w:t>
            </w:r>
            <w:r w:rsidR="00B07988" w:rsidRPr="00D57EFA">
              <w:rPr>
                <w:color w:val="000000" w:themeColor="text1"/>
                <w:sz w:val="22"/>
                <w:szCs w:val="22"/>
              </w:rPr>
              <w:t xml:space="preserve"> m. </w:t>
            </w:r>
            <w:r w:rsidR="002438B3" w:rsidRPr="00D57EFA">
              <w:rPr>
                <w:color w:val="000000" w:themeColor="text1"/>
                <w:sz w:val="22"/>
                <w:szCs w:val="22"/>
              </w:rPr>
              <w:t>2</w:t>
            </w:r>
            <w:r w:rsidR="00826E5F" w:rsidRPr="00D57EFA">
              <w:rPr>
                <w:color w:val="000000" w:themeColor="text1"/>
                <w:sz w:val="22"/>
                <w:szCs w:val="22"/>
              </w:rPr>
              <w:t>6</w:t>
            </w:r>
            <w:r w:rsidR="00D71493" w:rsidRPr="00D57EFA">
              <w:rPr>
                <w:color w:val="000000" w:themeColor="text1"/>
                <w:sz w:val="22"/>
                <w:szCs w:val="22"/>
              </w:rPr>
              <w:t>4</w:t>
            </w:r>
            <w:r w:rsidR="002438B3" w:rsidRPr="00D57EFA">
              <w:rPr>
                <w:color w:val="000000" w:themeColor="text1"/>
                <w:sz w:val="22"/>
                <w:szCs w:val="22"/>
              </w:rPr>
              <w:t xml:space="preserve"> </w:t>
            </w:r>
            <w:r w:rsidR="00E67E5A" w:rsidRPr="00D57EFA">
              <w:rPr>
                <w:sz w:val="22"/>
                <w:szCs w:val="18"/>
              </w:rPr>
              <w:t>tūkst.</w:t>
            </w:r>
            <w:r w:rsidR="00D71493" w:rsidRPr="00D57EFA">
              <w:rPr>
                <w:color w:val="000000" w:themeColor="text1"/>
                <w:sz w:val="22"/>
                <w:szCs w:val="22"/>
              </w:rPr>
              <w:t xml:space="preserve"> </w:t>
            </w:r>
            <w:r w:rsidR="002438B3" w:rsidRPr="00D57EFA">
              <w:rPr>
                <w:color w:val="000000" w:themeColor="text1"/>
                <w:sz w:val="22"/>
                <w:szCs w:val="22"/>
              </w:rPr>
              <w:t xml:space="preserve"> </w:t>
            </w:r>
            <w:r w:rsidR="009D5BC0" w:rsidRPr="00D57EFA">
              <w:rPr>
                <w:color w:val="000000" w:themeColor="text1"/>
                <w:sz w:val="22"/>
                <w:szCs w:val="22"/>
              </w:rPr>
              <w:t xml:space="preserve"> EUR </w:t>
            </w:r>
            <w:r w:rsidR="002438B3" w:rsidRPr="00D57EFA">
              <w:rPr>
                <w:color w:val="000000" w:themeColor="text1"/>
                <w:sz w:val="22"/>
                <w:szCs w:val="22"/>
              </w:rPr>
              <w:t>(10 filmų)</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 xml:space="preserve">2027 </w:t>
            </w:r>
            <w:r w:rsidR="009D5BC0" w:rsidRPr="00D57EFA">
              <w:rPr>
                <w:color w:val="000000" w:themeColor="text1"/>
                <w:sz w:val="22"/>
                <w:szCs w:val="22"/>
              </w:rPr>
              <w:t xml:space="preserve">m. </w:t>
            </w:r>
            <w:r w:rsidR="002438B3" w:rsidRPr="00D57EFA">
              <w:rPr>
                <w:color w:val="000000" w:themeColor="text1"/>
                <w:sz w:val="22"/>
                <w:szCs w:val="22"/>
              </w:rPr>
              <w:t>2</w:t>
            </w:r>
            <w:r w:rsidR="00826E5F" w:rsidRPr="00D57EFA">
              <w:rPr>
                <w:color w:val="000000" w:themeColor="text1"/>
                <w:sz w:val="22"/>
                <w:szCs w:val="22"/>
              </w:rPr>
              <w:t>6</w:t>
            </w:r>
            <w:r w:rsidR="002E7433" w:rsidRPr="00D57EFA">
              <w:rPr>
                <w:color w:val="000000" w:themeColor="text1"/>
                <w:sz w:val="22"/>
                <w:szCs w:val="22"/>
              </w:rPr>
              <w:t xml:space="preserve">4 </w:t>
            </w:r>
            <w:r w:rsidR="00E67E5A" w:rsidRPr="00D57EFA">
              <w:rPr>
                <w:sz w:val="22"/>
                <w:szCs w:val="18"/>
              </w:rPr>
              <w:t>tūkst.</w:t>
            </w:r>
            <w:r w:rsidR="009D5BC0" w:rsidRPr="00D57EFA">
              <w:rPr>
                <w:color w:val="000000" w:themeColor="text1"/>
                <w:sz w:val="22"/>
                <w:szCs w:val="22"/>
              </w:rPr>
              <w:t xml:space="preserve"> EUR </w:t>
            </w:r>
            <w:r w:rsidR="002438B3" w:rsidRPr="00D57EFA">
              <w:rPr>
                <w:color w:val="000000" w:themeColor="text1"/>
                <w:sz w:val="22"/>
                <w:szCs w:val="22"/>
              </w:rPr>
              <w:t>(10 filmų)</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 xml:space="preserve">2028 </w:t>
            </w:r>
            <w:r w:rsidR="009D5BC0" w:rsidRPr="00D57EFA">
              <w:rPr>
                <w:color w:val="000000" w:themeColor="text1"/>
                <w:sz w:val="22"/>
                <w:szCs w:val="22"/>
              </w:rPr>
              <w:t xml:space="preserve">m. </w:t>
            </w:r>
            <w:r w:rsidR="002438B3" w:rsidRPr="00D57EFA">
              <w:rPr>
                <w:color w:val="000000" w:themeColor="text1"/>
                <w:sz w:val="22"/>
                <w:szCs w:val="22"/>
              </w:rPr>
              <w:t>3</w:t>
            </w:r>
            <w:r w:rsidR="00FE2ECF" w:rsidRPr="00D57EFA">
              <w:rPr>
                <w:color w:val="000000" w:themeColor="text1"/>
                <w:sz w:val="22"/>
                <w:szCs w:val="22"/>
              </w:rPr>
              <w:t>1</w:t>
            </w:r>
            <w:r w:rsidR="0054745B" w:rsidRPr="00D57EFA">
              <w:rPr>
                <w:color w:val="000000" w:themeColor="text1"/>
                <w:sz w:val="22"/>
                <w:szCs w:val="22"/>
              </w:rPr>
              <w:t>6</w:t>
            </w:r>
            <w:r w:rsidR="002438B3" w:rsidRPr="00D57EFA">
              <w:rPr>
                <w:color w:val="000000" w:themeColor="text1"/>
                <w:sz w:val="22"/>
                <w:szCs w:val="22"/>
              </w:rPr>
              <w:t xml:space="preserve"> tūkst.</w:t>
            </w:r>
            <w:r w:rsidR="009D5BC0" w:rsidRPr="00D57EFA">
              <w:rPr>
                <w:color w:val="000000" w:themeColor="text1"/>
                <w:sz w:val="22"/>
                <w:szCs w:val="22"/>
              </w:rPr>
              <w:t xml:space="preserve"> EUR</w:t>
            </w:r>
            <w:r w:rsidR="002438B3" w:rsidRPr="00D57EFA">
              <w:rPr>
                <w:color w:val="000000" w:themeColor="text1"/>
                <w:sz w:val="22"/>
                <w:szCs w:val="22"/>
              </w:rPr>
              <w:t xml:space="preserve"> (12 filmų)</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2029</w:t>
            </w:r>
            <w:r w:rsidR="009D5BC0" w:rsidRPr="00D57EFA">
              <w:rPr>
                <w:color w:val="000000" w:themeColor="text1"/>
                <w:sz w:val="22"/>
                <w:szCs w:val="22"/>
              </w:rPr>
              <w:t xml:space="preserve"> m. </w:t>
            </w:r>
            <w:r w:rsidR="002438B3" w:rsidRPr="00D57EFA">
              <w:rPr>
                <w:color w:val="000000" w:themeColor="text1"/>
                <w:sz w:val="22"/>
                <w:szCs w:val="22"/>
              </w:rPr>
              <w:t>3</w:t>
            </w:r>
            <w:r w:rsidR="00FE2ECF" w:rsidRPr="00D57EFA">
              <w:rPr>
                <w:color w:val="000000" w:themeColor="text1"/>
                <w:sz w:val="22"/>
                <w:szCs w:val="22"/>
              </w:rPr>
              <w:t>1</w:t>
            </w:r>
            <w:r w:rsidR="0054745B" w:rsidRPr="00D57EFA">
              <w:rPr>
                <w:color w:val="000000" w:themeColor="text1"/>
                <w:sz w:val="22"/>
                <w:szCs w:val="22"/>
              </w:rPr>
              <w:t>6</w:t>
            </w:r>
            <w:r w:rsidR="009D5BC0" w:rsidRPr="00D57EFA">
              <w:rPr>
                <w:color w:val="000000" w:themeColor="text1"/>
                <w:sz w:val="22"/>
                <w:szCs w:val="22"/>
              </w:rPr>
              <w:t> </w:t>
            </w:r>
            <w:r w:rsidR="00E67E5A" w:rsidRPr="00D57EFA">
              <w:rPr>
                <w:sz w:val="22"/>
                <w:szCs w:val="18"/>
              </w:rPr>
              <w:t>tūkst.</w:t>
            </w:r>
            <w:r w:rsidR="009D5BC0" w:rsidRPr="00D57EFA">
              <w:rPr>
                <w:color w:val="000000" w:themeColor="text1"/>
                <w:sz w:val="22"/>
                <w:szCs w:val="22"/>
              </w:rPr>
              <w:t xml:space="preserve"> EUR</w:t>
            </w:r>
            <w:r w:rsidR="002438B3" w:rsidRPr="00D57EFA">
              <w:rPr>
                <w:color w:val="000000" w:themeColor="text1"/>
                <w:sz w:val="22"/>
                <w:szCs w:val="22"/>
              </w:rPr>
              <w:t xml:space="preserve"> (12 filmų)</w:t>
            </w:r>
            <w:r w:rsidR="00A10FE2" w:rsidRPr="00D57EFA">
              <w:rPr>
                <w:color w:val="000000" w:themeColor="text1"/>
                <w:sz w:val="22"/>
                <w:szCs w:val="22"/>
              </w:rPr>
              <w:t>,</w:t>
            </w:r>
            <w:r w:rsidR="007437BE" w:rsidRPr="00D57EFA">
              <w:rPr>
                <w:color w:val="000000" w:themeColor="text1"/>
                <w:sz w:val="22"/>
                <w:szCs w:val="22"/>
              </w:rPr>
              <w:t xml:space="preserve"> </w:t>
            </w:r>
            <w:r w:rsidR="002438B3" w:rsidRPr="00D57EFA">
              <w:rPr>
                <w:color w:val="000000" w:themeColor="text1"/>
                <w:sz w:val="22"/>
                <w:szCs w:val="22"/>
              </w:rPr>
              <w:t>2030</w:t>
            </w:r>
            <w:r w:rsidR="009D5BC0" w:rsidRPr="00D57EFA">
              <w:rPr>
                <w:color w:val="000000" w:themeColor="text1"/>
                <w:sz w:val="22"/>
                <w:szCs w:val="22"/>
              </w:rPr>
              <w:t xml:space="preserve"> m. </w:t>
            </w:r>
            <w:r w:rsidR="002438B3" w:rsidRPr="00D57EFA">
              <w:rPr>
                <w:color w:val="000000" w:themeColor="text1"/>
                <w:sz w:val="22"/>
                <w:szCs w:val="22"/>
              </w:rPr>
              <w:t>3</w:t>
            </w:r>
            <w:r w:rsidR="00360FFC" w:rsidRPr="00D57EFA">
              <w:rPr>
                <w:color w:val="000000" w:themeColor="text1"/>
                <w:sz w:val="22"/>
                <w:szCs w:val="22"/>
              </w:rPr>
              <w:t>1</w:t>
            </w:r>
            <w:r w:rsidR="0054745B" w:rsidRPr="00D57EFA">
              <w:rPr>
                <w:color w:val="000000" w:themeColor="text1"/>
                <w:sz w:val="22"/>
                <w:szCs w:val="22"/>
              </w:rPr>
              <w:t>6</w:t>
            </w:r>
            <w:r w:rsidR="009D5BC0" w:rsidRPr="00D57EFA">
              <w:rPr>
                <w:color w:val="000000" w:themeColor="text1"/>
                <w:sz w:val="22"/>
                <w:szCs w:val="22"/>
              </w:rPr>
              <w:t> </w:t>
            </w:r>
            <w:r w:rsidR="00580450" w:rsidRPr="00D57EFA">
              <w:rPr>
                <w:sz w:val="22"/>
                <w:szCs w:val="18"/>
              </w:rPr>
              <w:t>tūkst.</w:t>
            </w:r>
            <w:r w:rsidR="009D5BC0" w:rsidRPr="00D57EFA">
              <w:rPr>
                <w:color w:val="000000" w:themeColor="text1"/>
                <w:sz w:val="22"/>
                <w:szCs w:val="22"/>
              </w:rPr>
              <w:t xml:space="preserve"> EUR</w:t>
            </w:r>
            <w:r w:rsidR="002438B3" w:rsidRPr="00D57EFA">
              <w:rPr>
                <w:color w:val="000000" w:themeColor="text1"/>
                <w:sz w:val="22"/>
                <w:szCs w:val="22"/>
              </w:rPr>
              <w:t xml:space="preserve"> (1</w:t>
            </w:r>
            <w:r w:rsidR="00360FFC" w:rsidRPr="00D57EFA">
              <w:rPr>
                <w:color w:val="000000" w:themeColor="text1"/>
                <w:sz w:val="22"/>
                <w:szCs w:val="22"/>
              </w:rPr>
              <w:t>2</w:t>
            </w:r>
            <w:r w:rsidR="002438B3" w:rsidRPr="00D57EFA">
              <w:rPr>
                <w:color w:val="000000" w:themeColor="text1"/>
                <w:sz w:val="22"/>
                <w:szCs w:val="22"/>
              </w:rPr>
              <w:t xml:space="preserve"> filmų)</w:t>
            </w:r>
            <w:r w:rsidR="00A10FE2" w:rsidRPr="00D57EFA">
              <w:rPr>
                <w:color w:val="000000" w:themeColor="text1"/>
                <w:sz w:val="22"/>
                <w:szCs w:val="22"/>
              </w:rPr>
              <w:t>.</w:t>
            </w:r>
            <w:r w:rsidR="00F50F77" w:rsidRPr="00D57EFA">
              <w:rPr>
                <w:color w:val="000000" w:themeColor="text1"/>
                <w:sz w:val="22"/>
                <w:szCs w:val="22"/>
              </w:rPr>
              <w:t xml:space="preserve"> </w:t>
            </w:r>
          </w:p>
          <w:p w14:paraId="6143324D" w14:textId="77777777" w:rsidR="002438B3" w:rsidRDefault="002438B3" w:rsidP="002438B3">
            <w:pPr>
              <w:pStyle w:val="ListParagraph"/>
              <w:jc w:val="both"/>
              <w:rPr>
                <w:color w:val="000000" w:themeColor="text1"/>
                <w:szCs w:val="24"/>
              </w:rPr>
            </w:pPr>
          </w:p>
          <w:p w14:paraId="4A42D616" w14:textId="77777777" w:rsidR="004A689F" w:rsidRPr="007E1B2B" w:rsidRDefault="004A689F" w:rsidP="002438B3">
            <w:pPr>
              <w:pStyle w:val="ListParagraph"/>
              <w:jc w:val="both"/>
              <w:rPr>
                <w:color w:val="000000" w:themeColor="text1"/>
                <w:szCs w:val="24"/>
              </w:rPr>
            </w:pPr>
          </w:p>
          <w:p w14:paraId="69ED8DCF" w14:textId="1FF235B3" w:rsidR="00426F30" w:rsidRPr="00E7059A" w:rsidRDefault="006B2CDE" w:rsidP="00426F30">
            <w:pPr>
              <w:jc w:val="both"/>
              <w:rPr>
                <w:b/>
                <w:bCs/>
                <w:color w:val="000000" w:themeColor="text1"/>
                <w:szCs w:val="24"/>
              </w:rPr>
            </w:pPr>
            <w:r>
              <w:rPr>
                <w:b/>
                <w:bCs/>
                <w:color w:val="000000" w:themeColor="text1"/>
                <w:szCs w:val="24"/>
              </w:rPr>
              <w:lastRenderedPageBreak/>
              <w:t>V</w:t>
            </w:r>
            <w:r>
              <w:rPr>
                <w:b/>
                <w:bCs/>
                <w:szCs w:val="24"/>
              </w:rPr>
              <w:t xml:space="preserve">eikla </w:t>
            </w:r>
            <w:r w:rsidR="00987F8F">
              <w:rPr>
                <w:b/>
                <w:bCs/>
                <w:szCs w:val="24"/>
              </w:rPr>
              <w:t xml:space="preserve">Nr. 3. </w:t>
            </w:r>
            <w:r w:rsidR="00426F30" w:rsidRPr="00E7059A">
              <w:rPr>
                <w:b/>
                <w:bCs/>
                <w:color w:val="000000" w:themeColor="text1"/>
                <w:szCs w:val="24"/>
              </w:rPr>
              <w:t xml:space="preserve">Animacinių ir interaktyvių filmų </w:t>
            </w:r>
            <w:r>
              <w:rPr>
                <w:b/>
                <w:bCs/>
                <w:color w:val="000000" w:themeColor="text1"/>
                <w:szCs w:val="24"/>
              </w:rPr>
              <w:t>p</w:t>
            </w:r>
            <w:r>
              <w:rPr>
                <w:b/>
                <w:bCs/>
                <w:szCs w:val="24"/>
              </w:rPr>
              <w:t>rograma</w:t>
            </w:r>
          </w:p>
          <w:p w14:paraId="5966363C" w14:textId="6DA61BBF" w:rsidR="00426F30" w:rsidRPr="00E7059A" w:rsidRDefault="00426F30" w:rsidP="00426F30">
            <w:pPr>
              <w:jc w:val="both"/>
              <w:rPr>
                <w:color w:val="808080" w:themeColor="background1" w:themeShade="80"/>
                <w:szCs w:val="24"/>
              </w:rPr>
            </w:pPr>
          </w:p>
          <w:p w14:paraId="413B7530" w14:textId="77777777" w:rsidR="002438B3" w:rsidRPr="001B48D0" w:rsidRDefault="00B330C7" w:rsidP="00F45D68">
            <w:pPr>
              <w:tabs>
                <w:tab w:val="left" w:pos="860"/>
              </w:tabs>
              <w:jc w:val="both"/>
              <w:rPr>
                <w:i/>
                <w:color w:val="000000" w:themeColor="text1"/>
                <w:szCs w:val="24"/>
                <w:u w:val="single"/>
                <w:lang w:val="it-IT"/>
              </w:rPr>
            </w:pPr>
            <w:r w:rsidRPr="00686A79">
              <w:rPr>
                <w:i/>
                <w:color w:val="000000" w:themeColor="text1"/>
                <w:szCs w:val="24"/>
                <w:u w:val="single"/>
              </w:rPr>
              <w:t>Aprašymas</w:t>
            </w:r>
          </w:p>
          <w:p w14:paraId="210B80AA" w14:textId="77777777" w:rsidR="00376CC4" w:rsidRPr="00686A79" w:rsidRDefault="00376CC4" w:rsidP="00F45D68">
            <w:pPr>
              <w:tabs>
                <w:tab w:val="left" w:pos="860"/>
              </w:tabs>
              <w:jc w:val="both"/>
              <w:rPr>
                <w:i/>
                <w:color w:val="000000" w:themeColor="text1"/>
                <w:szCs w:val="24"/>
                <w:u w:val="single"/>
              </w:rPr>
            </w:pPr>
          </w:p>
          <w:p w14:paraId="7C93E7C8" w14:textId="62832FF5" w:rsidR="00526051" w:rsidRPr="00686A79" w:rsidRDefault="00D26345" w:rsidP="00F45D68">
            <w:pPr>
              <w:tabs>
                <w:tab w:val="left" w:pos="860"/>
              </w:tabs>
              <w:jc w:val="both"/>
              <w:rPr>
                <w:iCs/>
                <w:color w:val="000000" w:themeColor="text1"/>
                <w:szCs w:val="24"/>
              </w:rPr>
            </w:pPr>
            <w:r w:rsidRPr="00686A79">
              <w:rPr>
                <w:iCs/>
                <w:color w:val="000000" w:themeColor="text1"/>
                <w:szCs w:val="24"/>
              </w:rPr>
              <w:t>Lietuvos kino centro administruojami</w:t>
            </w:r>
            <w:r w:rsidR="00526051" w:rsidRPr="00686A79">
              <w:rPr>
                <w:iCs/>
                <w:color w:val="000000" w:themeColor="text1"/>
                <w:szCs w:val="24"/>
              </w:rPr>
              <w:t xml:space="preserve"> valstybės pagalbos finansavimo </w:t>
            </w:r>
            <w:r w:rsidR="00534E9C" w:rsidRPr="00686A79">
              <w:rPr>
                <w:iCs/>
                <w:color w:val="000000" w:themeColor="text1"/>
                <w:szCs w:val="24"/>
              </w:rPr>
              <w:t>konkursa</w:t>
            </w:r>
            <w:r w:rsidR="00590744" w:rsidRPr="00686A79">
              <w:rPr>
                <w:iCs/>
                <w:color w:val="000000" w:themeColor="text1"/>
                <w:szCs w:val="24"/>
              </w:rPr>
              <w:t>i</w:t>
            </w:r>
            <w:r w:rsidR="00534E9C" w:rsidRPr="00686A79">
              <w:rPr>
                <w:iCs/>
                <w:color w:val="000000" w:themeColor="text1"/>
                <w:szCs w:val="24"/>
              </w:rPr>
              <w:t xml:space="preserve"> skirt</w:t>
            </w:r>
            <w:r w:rsidR="00590744" w:rsidRPr="00686A79">
              <w:rPr>
                <w:iCs/>
                <w:color w:val="000000" w:themeColor="text1"/>
                <w:szCs w:val="24"/>
              </w:rPr>
              <w:t>i</w:t>
            </w:r>
            <w:r w:rsidR="00534E9C" w:rsidRPr="00686A79">
              <w:rPr>
                <w:iCs/>
                <w:color w:val="000000" w:themeColor="text1"/>
                <w:szCs w:val="24"/>
              </w:rPr>
              <w:t xml:space="preserve"> finansuoti pilno metro </w:t>
            </w:r>
            <w:r w:rsidRPr="00686A79">
              <w:rPr>
                <w:iCs/>
                <w:color w:val="000000" w:themeColor="text1"/>
                <w:szCs w:val="24"/>
              </w:rPr>
              <w:t>animacinio</w:t>
            </w:r>
            <w:r w:rsidR="00534E9C" w:rsidRPr="00686A79">
              <w:rPr>
                <w:iCs/>
                <w:color w:val="000000" w:themeColor="text1"/>
                <w:szCs w:val="24"/>
              </w:rPr>
              <w:t xml:space="preserve"> filmo pro</w:t>
            </w:r>
            <w:r w:rsidR="00590744" w:rsidRPr="00686A79">
              <w:rPr>
                <w:iCs/>
                <w:color w:val="000000" w:themeColor="text1"/>
                <w:szCs w:val="24"/>
              </w:rPr>
              <w:t>jekt</w:t>
            </w:r>
            <w:r w:rsidR="002E1FD8">
              <w:rPr>
                <w:iCs/>
                <w:color w:val="000000" w:themeColor="text1"/>
                <w:szCs w:val="24"/>
              </w:rPr>
              <w:t>us</w:t>
            </w:r>
            <w:r w:rsidR="00590744" w:rsidRPr="00686A79">
              <w:rPr>
                <w:iCs/>
                <w:color w:val="000000" w:themeColor="text1"/>
                <w:szCs w:val="24"/>
              </w:rPr>
              <w:t xml:space="preserve"> ir </w:t>
            </w:r>
            <w:r w:rsidR="008C087F" w:rsidRPr="00686A79">
              <w:rPr>
                <w:iCs/>
                <w:color w:val="000000" w:themeColor="text1"/>
                <w:szCs w:val="24"/>
              </w:rPr>
              <w:t>interaktyvių filmų kūrimą</w:t>
            </w:r>
            <w:r w:rsidR="00B23D20" w:rsidRPr="00686A79">
              <w:rPr>
                <w:iCs/>
                <w:color w:val="000000" w:themeColor="text1"/>
                <w:szCs w:val="24"/>
              </w:rPr>
              <w:t>.</w:t>
            </w:r>
            <w:r w:rsidR="00526051" w:rsidRPr="00686A79">
              <w:rPr>
                <w:iCs/>
                <w:color w:val="000000" w:themeColor="text1"/>
                <w:szCs w:val="24"/>
              </w:rPr>
              <w:t xml:space="preserve"> </w:t>
            </w:r>
            <w:r w:rsidR="002518CF">
              <w:rPr>
                <w:iCs/>
                <w:color w:val="000000" w:themeColor="text1"/>
                <w:szCs w:val="24"/>
              </w:rPr>
              <w:t>Filmų p</w:t>
            </w:r>
            <w:r w:rsidR="00526051" w:rsidRPr="00686A79">
              <w:rPr>
                <w:iCs/>
                <w:color w:val="000000" w:themeColor="text1"/>
                <w:szCs w:val="24"/>
              </w:rPr>
              <w:t>rojektai sudarys sąlygas atsiskleisti animacinių ir interaktyvių filmų kūrėjų talentui</w:t>
            </w:r>
            <w:r w:rsidR="00E420E3">
              <w:rPr>
                <w:iCs/>
                <w:color w:val="000000" w:themeColor="text1"/>
                <w:szCs w:val="24"/>
              </w:rPr>
              <w:t>, pritraukti užsienio investicijas šių filmų sukūrimui</w:t>
            </w:r>
            <w:r w:rsidR="00E75D03">
              <w:rPr>
                <w:iCs/>
                <w:color w:val="000000" w:themeColor="text1"/>
                <w:szCs w:val="24"/>
              </w:rPr>
              <w:t>, bus sukurtos darbo vie</w:t>
            </w:r>
            <w:r w:rsidR="00D33B8E">
              <w:rPr>
                <w:iCs/>
                <w:color w:val="000000" w:themeColor="text1"/>
                <w:szCs w:val="24"/>
              </w:rPr>
              <w:t>t</w:t>
            </w:r>
            <w:r w:rsidR="00E75D03">
              <w:rPr>
                <w:iCs/>
                <w:color w:val="000000" w:themeColor="text1"/>
                <w:szCs w:val="24"/>
              </w:rPr>
              <w:t>os kino kūrėjams.</w:t>
            </w:r>
            <w:r w:rsidR="002518CF">
              <w:rPr>
                <w:iCs/>
                <w:color w:val="000000" w:themeColor="text1"/>
                <w:szCs w:val="24"/>
              </w:rPr>
              <w:t xml:space="preserve"> Sėkmingai įgyvendinus projektus bus sudarytos sąlygos jų sklaidai Lietuvoje ir užsienyje, kas turės teigiamą ekonomin</w:t>
            </w:r>
            <w:r w:rsidR="0078374A">
              <w:rPr>
                <w:iCs/>
                <w:color w:val="000000" w:themeColor="text1"/>
                <w:szCs w:val="24"/>
              </w:rPr>
              <w:t>į</w:t>
            </w:r>
            <w:r w:rsidR="002518CF">
              <w:rPr>
                <w:iCs/>
                <w:color w:val="000000" w:themeColor="text1"/>
                <w:szCs w:val="24"/>
              </w:rPr>
              <w:t xml:space="preserve"> poveikį Lietuvos kino industrijai ir jos žinomumo sklaidai užsienyje. </w:t>
            </w:r>
            <w:r w:rsidR="00E75D03">
              <w:rPr>
                <w:iCs/>
                <w:color w:val="000000" w:themeColor="text1"/>
                <w:szCs w:val="24"/>
              </w:rPr>
              <w:t xml:space="preserve"> </w:t>
            </w:r>
            <w:r w:rsidR="00E420E3">
              <w:rPr>
                <w:iCs/>
                <w:color w:val="000000" w:themeColor="text1"/>
                <w:szCs w:val="24"/>
              </w:rPr>
              <w:t xml:space="preserve"> </w:t>
            </w:r>
            <w:r w:rsidR="0028059B">
              <w:rPr>
                <w:iCs/>
                <w:color w:val="000000" w:themeColor="text1"/>
                <w:szCs w:val="24"/>
              </w:rPr>
              <w:t xml:space="preserve">  </w:t>
            </w:r>
            <w:r w:rsidR="00686A79">
              <w:rPr>
                <w:iCs/>
                <w:color w:val="000000" w:themeColor="text1"/>
                <w:szCs w:val="24"/>
              </w:rPr>
              <w:t xml:space="preserve">  </w:t>
            </w:r>
            <w:r w:rsidR="00526051" w:rsidRPr="00686A79">
              <w:rPr>
                <w:iCs/>
                <w:color w:val="000000" w:themeColor="text1"/>
                <w:szCs w:val="24"/>
              </w:rPr>
              <w:t xml:space="preserve"> </w:t>
            </w:r>
          </w:p>
          <w:p w14:paraId="32AA5EAC" w14:textId="77777777" w:rsidR="00526051" w:rsidRPr="00686A79" w:rsidRDefault="00526051" w:rsidP="00F45D68">
            <w:pPr>
              <w:tabs>
                <w:tab w:val="left" w:pos="860"/>
              </w:tabs>
              <w:jc w:val="both"/>
              <w:rPr>
                <w:iCs/>
                <w:color w:val="000000" w:themeColor="text1"/>
                <w:szCs w:val="24"/>
              </w:rPr>
            </w:pPr>
          </w:p>
          <w:p w14:paraId="744EE18E" w14:textId="77777777" w:rsidR="00B23D20" w:rsidRPr="00686A79" w:rsidRDefault="00B23D20" w:rsidP="00F45D68">
            <w:pPr>
              <w:tabs>
                <w:tab w:val="left" w:pos="860"/>
              </w:tabs>
              <w:jc w:val="both"/>
              <w:rPr>
                <w:i/>
                <w:color w:val="000000" w:themeColor="text1"/>
                <w:szCs w:val="24"/>
                <w:u w:val="single"/>
              </w:rPr>
            </w:pPr>
            <w:r w:rsidRPr="00686A79">
              <w:rPr>
                <w:i/>
                <w:color w:val="000000" w:themeColor="text1"/>
                <w:szCs w:val="24"/>
                <w:u w:val="single"/>
              </w:rPr>
              <w:t>Tikslinės grupės</w:t>
            </w:r>
          </w:p>
          <w:p w14:paraId="112FFF79" w14:textId="77777777" w:rsidR="00B23D20" w:rsidRPr="00686A79" w:rsidRDefault="00B23D20" w:rsidP="00F45D68">
            <w:pPr>
              <w:tabs>
                <w:tab w:val="left" w:pos="860"/>
              </w:tabs>
              <w:jc w:val="both"/>
              <w:rPr>
                <w:i/>
                <w:color w:val="000000" w:themeColor="text1"/>
                <w:szCs w:val="24"/>
              </w:rPr>
            </w:pPr>
          </w:p>
          <w:p w14:paraId="7968743C" w14:textId="77777777" w:rsidR="00B23D20" w:rsidRPr="00661CC4" w:rsidRDefault="00B23D20" w:rsidP="00B23D20">
            <w:pPr>
              <w:pStyle w:val="ListParagraph"/>
              <w:numPr>
                <w:ilvl w:val="0"/>
                <w:numId w:val="8"/>
              </w:numPr>
              <w:jc w:val="both"/>
              <w:rPr>
                <w:rStyle w:val="normaltextrun"/>
                <w:iCs/>
                <w:szCs w:val="24"/>
                <w:shd w:val="clear" w:color="auto" w:fill="FFFFFF"/>
              </w:rPr>
            </w:pPr>
            <w:r w:rsidRPr="00661CC4">
              <w:rPr>
                <w:rStyle w:val="normaltextrun"/>
                <w:shd w:val="clear" w:color="auto" w:fill="FFFFFF"/>
              </w:rPr>
              <w:t>Lietuvos Respublikos gyventojai (gyventojų skaičius 2021 m. sudarė 2.795.680 asmenų, pagal Statistikos departamento duomenis);</w:t>
            </w:r>
          </w:p>
          <w:p w14:paraId="3740133D" w14:textId="16665283" w:rsidR="00B23D20" w:rsidRPr="00661CC4" w:rsidRDefault="44838B79" w:rsidP="4F4EE73A">
            <w:pPr>
              <w:pStyle w:val="ListParagraph"/>
              <w:numPr>
                <w:ilvl w:val="0"/>
                <w:numId w:val="8"/>
              </w:numPr>
              <w:jc w:val="both"/>
              <w:rPr>
                <w:rStyle w:val="normaltextrun"/>
                <w:shd w:val="clear" w:color="auto" w:fill="FFFFFF"/>
              </w:rPr>
            </w:pPr>
            <w:r w:rsidRPr="00661CC4">
              <w:t xml:space="preserve">Lietuvių diaspora užsienyje (2021 m. duomenimis užsienyje gyvena apie 459 tūkst. lietuvių, </w:t>
            </w:r>
            <w:hyperlink r:id="rId14" w:anchor="emigracija">
              <w:r w:rsidRPr="00661CC4">
                <w:rPr>
                  <w:rStyle w:val="Hyperlink"/>
                  <w:color w:val="auto"/>
                </w:rPr>
                <w:t>https://123.emn.lt/#emigracija</w:t>
              </w:r>
            </w:hyperlink>
            <w:r w:rsidRPr="00661CC4">
              <w:t>)</w:t>
            </w:r>
            <w:r w:rsidR="032D3C53" w:rsidRPr="00661CC4">
              <w:rPr>
                <w:rStyle w:val="normaltextrun"/>
                <w:shd w:val="clear" w:color="auto" w:fill="FFFFFF"/>
              </w:rPr>
              <w:t>;</w:t>
            </w:r>
          </w:p>
          <w:p w14:paraId="302EE54D" w14:textId="77777777" w:rsidR="00B23D20" w:rsidRPr="00661CC4" w:rsidRDefault="00B23D20" w:rsidP="00B23D20">
            <w:pPr>
              <w:pStyle w:val="ListParagraph"/>
              <w:numPr>
                <w:ilvl w:val="0"/>
                <w:numId w:val="8"/>
              </w:numPr>
              <w:jc w:val="both"/>
              <w:rPr>
                <w:rStyle w:val="normaltextrun"/>
                <w:iCs/>
                <w:szCs w:val="24"/>
                <w:shd w:val="clear" w:color="auto" w:fill="FFFFFF"/>
              </w:rPr>
            </w:pPr>
            <w:r w:rsidRPr="00661CC4">
              <w:rPr>
                <w:rStyle w:val="normaltextrun"/>
                <w:shd w:val="clear" w:color="auto" w:fill="FFFFFF"/>
              </w:rPr>
              <w:t>Lietuvos animacinių filmų kūrėjai;</w:t>
            </w:r>
          </w:p>
          <w:p w14:paraId="121F8228" w14:textId="77777777" w:rsidR="00B23D20" w:rsidRPr="00661CC4" w:rsidRDefault="00B23D20" w:rsidP="00B23D20">
            <w:pPr>
              <w:pStyle w:val="ListParagraph"/>
              <w:numPr>
                <w:ilvl w:val="0"/>
                <w:numId w:val="8"/>
              </w:numPr>
              <w:jc w:val="both"/>
              <w:rPr>
                <w:rStyle w:val="normaltextrun"/>
                <w:iCs/>
                <w:szCs w:val="24"/>
                <w:shd w:val="clear" w:color="auto" w:fill="FFFFFF"/>
              </w:rPr>
            </w:pPr>
            <w:r w:rsidRPr="00661CC4">
              <w:rPr>
                <w:rStyle w:val="normaltextrun"/>
                <w:shd w:val="clear" w:color="auto" w:fill="FFFFFF"/>
              </w:rPr>
              <w:t xml:space="preserve">Lietuvos interaktyvių filmų kūrėjai. </w:t>
            </w:r>
          </w:p>
          <w:p w14:paraId="0F20E1BB" w14:textId="52B48171" w:rsidR="002071CB" w:rsidRDefault="002071CB" w:rsidP="4F4EE73A">
            <w:pPr>
              <w:jc w:val="both"/>
              <w:rPr>
                <w:rStyle w:val="normaltextrun"/>
                <w:color w:val="000000" w:themeColor="text1"/>
                <w:shd w:val="clear" w:color="auto" w:fill="FFFFFF"/>
              </w:rPr>
            </w:pPr>
          </w:p>
          <w:p w14:paraId="3630F56A" w14:textId="47AE8325" w:rsidR="00F406FD" w:rsidRDefault="00F406FD" w:rsidP="00F406FD">
            <w:pPr>
              <w:tabs>
                <w:tab w:val="left" w:pos="860"/>
              </w:tabs>
              <w:jc w:val="both"/>
              <w:rPr>
                <w:i/>
                <w:iCs/>
                <w:color w:val="000000" w:themeColor="text1"/>
                <w:szCs w:val="24"/>
                <w:u w:val="single"/>
              </w:rPr>
            </w:pPr>
            <w:r w:rsidRPr="00686A79">
              <w:rPr>
                <w:i/>
                <w:iCs/>
                <w:color w:val="000000" w:themeColor="text1"/>
                <w:szCs w:val="24"/>
                <w:u w:val="single"/>
              </w:rPr>
              <w:t>Projekto vykdytojas</w:t>
            </w:r>
          </w:p>
          <w:p w14:paraId="308B01A2" w14:textId="33BE7A63" w:rsidR="00F406FD" w:rsidRPr="00375410" w:rsidRDefault="00375410" w:rsidP="00F406FD">
            <w:pPr>
              <w:tabs>
                <w:tab w:val="left" w:pos="860"/>
              </w:tabs>
              <w:jc w:val="both"/>
              <w:rPr>
                <w:color w:val="000000" w:themeColor="text1"/>
                <w:szCs w:val="24"/>
              </w:rPr>
            </w:pPr>
            <w:r w:rsidRPr="00375410">
              <w:rPr>
                <w:color w:val="000000" w:themeColor="text1"/>
                <w:szCs w:val="24"/>
              </w:rPr>
              <w:t xml:space="preserve">Animacinio ir interaktyvaus kino kūrėjai </w:t>
            </w:r>
          </w:p>
          <w:p w14:paraId="2D69F538" w14:textId="77777777" w:rsidR="00375410" w:rsidRPr="00686A79" w:rsidRDefault="00375410" w:rsidP="00F406FD">
            <w:pPr>
              <w:tabs>
                <w:tab w:val="left" w:pos="860"/>
              </w:tabs>
              <w:jc w:val="both"/>
              <w:rPr>
                <w:color w:val="000000" w:themeColor="text1"/>
                <w:szCs w:val="24"/>
              </w:rPr>
            </w:pPr>
          </w:p>
          <w:p w14:paraId="5FCA65DD" w14:textId="77777777" w:rsidR="00F406FD" w:rsidRPr="00686A79" w:rsidRDefault="00F406FD" w:rsidP="00F406FD">
            <w:pPr>
              <w:tabs>
                <w:tab w:val="left" w:pos="860"/>
              </w:tabs>
              <w:jc w:val="both"/>
              <w:rPr>
                <w:i/>
                <w:iCs/>
                <w:color w:val="000000" w:themeColor="text1"/>
                <w:szCs w:val="24"/>
                <w:u w:val="single"/>
              </w:rPr>
            </w:pPr>
            <w:r w:rsidRPr="00686A79">
              <w:rPr>
                <w:i/>
                <w:iCs/>
                <w:color w:val="000000" w:themeColor="text1"/>
                <w:szCs w:val="24"/>
                <w:u w:val="single"/>
              </w:rPr>
              <w:t>Siekiami rezultatai</w:t>
            </w:r>
          </w:p>
          <w:p w14:paraId="2DCEAE77" w14:textId="1A7CD20A" w:rsidR="00BF635F" w:rsidRPr="00661CC4" w:rsidRDefault="00BF635F" w:rsidP="208ACBD9">
            <w:pPr>
              <w:tabs>
                <w:tab w:val="left" w:pos="860"/>
              </w:tabs>
              <w:jc w:val="both"/>
              <w:rPr>
                <w:rStyle w:val="normaltextrun"/>
                <w:color w:val="000000" w:themeColor="text1"/>
              </w:rPr>
            </w:pPr>
            <w:r w:rsidRPr="208ACBD9">
              <w:rPr>
                <w:rStyle w:val="normaltextrun"/>
                <w:color w:val="000000" w:themeColor="text1"/>
                <w:shd w:val="clear" w:color="auto" w:fill="FFFFFF"/>
              </w:rPr>
              <w:t>Sukurt</w:t>
            </w:r>
            <w:r w:rsidR="63A77675" w:rsidRPr="208ACBD9">
              <w:rPr>
                <w:rStyle w:val="normaltextrun"/>
                <w:color w:val="000000" w:themeColor="text1"/>
                <w:shd w:val="clear" w:color="auto" w:fill="FFFFFF"/>
              </w:rPr>
              <w:t>i</w:t>
            </w:r>
            <w:r w:rsidRPr="208ACBD9">
              <w:rPr>
                <w:rStyle w:val="normaltextrun"/>
                <w:color w:val="000000" w:themeColor="text1"/>
                <w:shd w:val="clear" w:color="auto" w:fill="FFFFFF"/>
              </w:rPr>
              <w:t xml:space="preserve"> </w:t>
            </w:r>
            <w:r w:rsidR="011A9C1E" w:rsidRPr="208ACBD9">
              <w:rPr>
                <w:rStyle w:val="normaltextrun"/>
                <w:color w:val="000000" w:themeColor="text1"/>
                <w:shd w:val="clear" w:color="auto" w:fill="FFFFFF"/>
              </w:rPr>
              <w:t>2</w:t>
            </w:r>
            <w:r w:rsidRPr="208ACBD9">
              <w:rPr>
                <w:rStyle w:val="normaltextrun"/>
                <w:color w:val="000000" w:themeColor="text1"/>
                <w:shd w:val="clear" w:color="auto" w:fill="FFFFFF"/>
              </w:rPr>
              <w:t xml:space="preserve"> animacini</w:t>
            </w:r>
            <w:r w:rsidR="537FA78D" w:rsidRPr="208ACBD9">
              <w:rPr>
                <w:rStyle w:val="normaltextrun"/>
                <w:color w:val="000000" w:themeColor="text1"/>
                <w:shd w:val="clear" w:color="auto" w:fill="FFFFFF"/>
              </w:rPr>
              <w:t>ai</w:t>
            </w:r>
            <w:r w:rsidRPr="208ACBD9">
              <w:rPr>
                <w:rStyle w:val="normaltextrun"/>
                <w:color w:val="000000" w:themeColor="text1"/>
                <w:shd w:val="clear" w:color="auto" w:fill="FFFFFF"/>
              </w:rPr>
              <w:t xml:space="preserve"> filma</w:t>
            </w:r>
            <w:r w:rsidR="6A063324" w:rsidRPr="208ACBD9">
              <w:rPr>
                <w:rStyle w:val="normaltextrun"/>
                <w:color w:val="000000" w:themeColor="text1"/>
                <w:shd w:val="clear" w:color="auto" w:fill="FFFFFF"/>
              </w:rPr>
              <w:t>i</w:t>
            </w:r>
            <w:r w:rsidRPr="208ACBD9">
              <w:rPr>
                <w:rStyle w:val="normaltextrun"/>
                <w:color w:val="000000" w:themeColor="text1"/>
                <w:shd w:val="clear" w:color="auto" w:fill="FFFFFF"/>
              </w:rPr>
              <w:t xml:space="preserve"> ir ne mažiau kaip du interaktyvaus kino projektai</w:t>
            </w:r>
          </w:p>
          <w:p w14:paraId="1B857F8E" w14:textId="77777777" w:rsidR="00E056C1" w:rsidRPr="00686A79" w:rsidRDefault="00E056C1" w:rsidP="00F406FD">
            <w:pPr>
              <w:jc w:val="both"/>
              <w:rPr>
                <w:rStyle w:val="normaltextrun"/>
                <w:iCs/>
                <w:color w:val="000000" w:themeColor="text1"/>
                <w:szCs w:val="24"/>
                <w:shd w:val="clear" w:color="auto" w:fill="FFFFFF"/>
              </w:rPr>
            </w:pPr>
          </w:p>
          <w:p w14:paraId="336B57A7" w14:textId="77777777" w:rsidR="00346C2A" w:rsidRPr="001A3DB9" w:rsidRDefault="00346C2A" w:rsidP="00F406FD">
            <w:pPr>
              <w:jc w:val="both"/>
              <w:rPr>
                <w:rStyle w:val="normaltextrun"/>
                <w:i/>
                <w:color w:val="000000" w:themeColor="text1"/>
                <w:szCs w:val="24"/>
                <w:u w:val="single"/>
                <w:shd w:val="clear" w:color="auto" w:fill="FFFFFF"/>
                <w:lang w:val="en-US"/>
              </w:rPr>
            </w:pPr>
            <w:r w:rsidRPr="208ACBD9">
              <w:rPr>
                <w:rStyle w:val="normaltextrun"/>
                <w:i/>
                <w:iCs/>
                <w:color w:val="000000" w:themeColor="text1"/>
                <w:u w:val="single"/>
                <w:shd w:val="clear" w:color="auto" w:fill="FFFFFF"/>
              </w:rPr>
              <w:t>Finansavimo apimtys</w:t>
            </w:r>
          </w:p>
          <w:p w14:paraId="70ADF335" w14:textId="39106B83" w:rsidR="695B2366" w:rsidRDefault="695B2366" w:rsidP="208ACBD9">
            <w:pPr>
              <w:tabs>
                <w:tab w:val="left" w:pos="860"/>
              </w:tabs>
              <w:jc w:val="both"/>
              <w:rPr>
                <w:color w:val="000000" w:themeColor="text1"/>
                <w:sz w:val="22"/>
                <w:szCs w:val="22"/>
              </w:rPr>
            </w:pPr>
            <w:r w:rsidRPr="208ACBD9">
              <w:rPr>
                <w:color w:val="000000" w:themeColor="text1"/>
                <w:sz w:val="22"/>
                <w:szCs w:val="22"/>
              </w:rPr>
              <w:t xml:space="preserve">2024-2027 m. kino projektų finansavimo poreikis – 3 000 000 EUR (2024 m. 410 </w:t>
            </w:r>
            <w:r w:rsidRPr="208ACBD9">
              <w:rPr>
                <w:sz w:val="22"/>
                <w:szCs w:val="22"/>
              </w:rPr>
              <w:t>tūkst.</w:t>
            </w:r>
            <w:r w:rsidRPr="208ACBD9">
              <w:rPr>
                <w:color w:val="000000" w:themeColor="text1"/>
                <w:sz w:val="22"/>
                <w:szCs w:val="22"/>
              </w:rPr>
              <w:t xml:space="preserve"> EUR, 2025 m. 1.</w:t>
            </w:r>
            <w:r w:rsidR="0C5926E9" w:rsidRPr="208ACBD9">
              <w:rPr>
                <w:color w:val="000000" w:themeColor="text1"/>
                <w:sz w:val="22"/>
                <w:szCs w:val="22"/>
              </w:rPr>
              <w:t>4</w:t>
            </w:r>
            <w:r w:rsidRPr="208ACBD9">
              <w:rPr>
                <w:color w:val="000000" w:themeColor="text1"/>
                <w:sz w:val="22"/>
                <w:szCs w:val="22"/>
              </w:rPr>
              <w:t xml:space="preserve">90 </w:t>
            </w:r>
            <w:r w:rsidRPr="208ACBD9">
              <w:rPr>
                <w:sz w:val="22"/>
                <w:szCs w:val="22"/>
              </w:rPr>
              <w:t>tūkst.</w:t>
            </w:r>
            <w:r w:rsidRPr="208ACBD9">
              <w:rPr>
                <w:color w:val="000000" w:themeColor="text1"/>
                <w:sz w:val="22"/>
                <w:szCs w:val="22"/>
              </w:rPr>
              <w:t xml:space="preserve"> EUR, 2026 – </w:t>
            </w:r>
            <w:r w:rsidR="55040D50" w:rsidRPr="208ACBD9">
              <w:rPr>
                <w:color w:val="000000" w:themeColor="text1"/>
                <w:sz w:val="22"/>
                <w:szCs w:val="22"/>
              </w:rPr>
              <w:t>6</w:t>
            </w:r>
            <w:r w:rsidR="4434E195" w:rsidRPr="208ACBD9">
              <w:rPr>
                <w:color w:val="000000" w:themeColor="text1"/>
                <w:sz w:val="22"/>
                <w:szCs w:val="22"/>
              </w:rPr>
              <w:t>00</w:t>
            </w:r>
            <w:r w:rsidRPr="208ACBD9">
              <w:rPr>
                <w:color w:val="000000" w:themeColor="text1"/>
                <w:sz w:val="22"/>
                <w:szCs w:val="22"/>
              </w:rPr>
              <w:t xml:space="preserve"> </w:t>
            </w:r>
            <w:r w:rsidRPr="208ACBD9">
              <w:rPr>
                <w:sz w:val="22"/>
                <w:szCs w:val="22"/>
              </w:rPr>
              <w:t>tūkst.</w:t>
            </w:r>
            <w:r w:rsidRPr="208ACBD9">
              <w:rPr>
                <w:color w:val="000000" w:themeColor="text1"/>
                <w:sz w:val="22"/>
                <w:szCs w:val="22"/>
              </w:rPr>
              <w:t xml:space="preserve"> EUR</w:t>
            </w:r>
            <w:r w:rsidR="0682F730" w:rsidRPr="208ACBD9">
              <w:rPr>
                <w:color w:val="000000" w:themeColor="text1"/>
                <w:sz w:val="22"/>
                <w:szCs w:val="22"/>
              </w:rPr>
              <w:t xml:space="preserve">, 2027 – </w:t>
            </w:r>
            <w:r w:rsidR="1DE5C595" w:rsidRPr="208ACBD9">
              <w:rPr>
                <w:color w:val="000000" w:themeColor="text1"/>
                <w:sz w:val="22"/>
                <w:szCs w:val="22"/>
              </w:rPr>
              <w:t>5</w:t>
            </w:r>
            <w:r w:rsidR="0682F730" w:rsidRPr="208ACBD9">
              <w:rPr>
                <w:color w:val="000000" w:themeColor="text1"/>
                <w:sz w:val="22"/>
                <w:szCs w:val="22"/>
              </w:rPr>
              <w:t xml:space="preserve">00 </w:t>
            </w:r>
            <w:r w:rsidR="0682F730" w:rsidRPr="208ACBD9">
              <w:rPr>
                <w:sz w:val="22"/>
                <w:szCs w:val="22"/>
              </w:rPr>
              <w:t>tūkst.</w:t>
            </w:r>
            <w:r w:rsidR="0682F730" w:rsidRPr="208ACBD9">
              <w:rPr>
                <w:color w:val="000000" w:themeColor="text1"/>
                <w:sz w:val="22"/>
                <w:szCs w:val="22"/>
              </w:rPr>
              <w:t xml:space="preserve"> EUR.</w:t>
            </w:r>
          </w:p>
          <w:p w14:paraId="7C1132E1" w14:textId="7D193D41" w:rsidR="0B589057" w:rsidRDefault="0B589057" w:rsidP="0B589057">
            <w:pPr>
              <w:tabs>
                <w:tab w:val="left" w:pos="860"/>
              </w:tabs>
              <w:jc w:val="both"/>
              <w:rPr>
                <w:color w:val="000000" w:themeColor="text1"/>
                <w:sz w:val="22"/>
                <w:szCs w:val="22"/>
              </w:rPr>
            </w:pPr>
          </w:p>
          <w:p w14:paraId="1EAD9B83" w14:textId="77777777" w:rsidR="00D20B6F" w:rsidRPr="00E7059A" w:rsidRDefault="00D20B6F" w:rsidP="00A30829">
            <w:pPr>
              <w:tabs>
                <w:tab w:val="left" w:pos="860"/>
              </w:tabs>
              <w:jc w:val="both"/>
              <w:rPr>
                <w:color w:val="365F91" w:themeColor="accent1" w:themeShade="BF"/>
                <w:szCs w:val="24"/>
              </w:rPr>
            </w:pPr>
          </w:p>
          <w:p w14:paraId="0533BD9F" w14:textId="7A1A1781" w:rsidR="007755B8" w:rsidRPr="005E4D6D" w:rsidRDefault="00CE6BDC" w:rsidP="680EF77B">
            <w:pPr>
              <w:tabs>
                <w:tab w:val="left" w:pos="860"/>
              </w:tabs>
              <w:jc w:val="both"/>
              <w:rPr>
                <w:color w:val="000000" w:themeColor="text1"/>
              </w:rPr>
            </w:pPr>
            <w:r>
              <w:rPr>
                <w:b/>
                <w:bCs/>
                <w:color w:val="000000" w:themeColor="text1"/>
              </w:rPr>
              <w:t>Veikla Nr.</w:t>
            </w:r>
            <w:r w:rsidR="0027739D">
              <w:rPr>
                <w:b/>
                <w:bCs/>
                <w:color w:val="000000" w:themeColor="text1"/>
              </w:rPr>
              <w:t xml:space="preserve"> </w:t>
            </w:r>
            <w:r>
              <w:rPr>
                <w:b/>
                <w:bCs/>
                <w:color w:val="000000" w:themeColor="text1"/>
              </w:rPr>
              <w:t xml:space="preserve">4 </w:t>
            </w:r>
            <w:r w:rsidR="303FCC26" w:rsidRPr="680EF77B">
              <w:rPr>
                <w:b/>
                <w:bCs/>
                <w:color w:val="000000" w:themeColor="text1"/>
              </w:rPr>
              <w:t>S</w:t>
            </w:r>
            <w:r w:rsidR="5DF83210" w:rsidRPr="680EF77B">
              <w:rPr>
                <w:b/>
                <w:bCs/>
                <w:color w:val="000000" w:themeColor="text1"/>
              </w:rPr>
              <w:t>tipendijos</w:t>
            </w:r>
            <w:r w:rsidR="4EA9D62F" w:rsidRPr="680EF77B">
              <w:rPr>
                <w:b/>
                <w:bCs/>
                <w:color w:val="000000" w:themeColor="text1"/>
              </w:rPr>
              <w:t xml:space="preserve"> kūrybinėms grupėms</w:t>
            </w:r>
          </w:p>
          <w:p w14:paraId="2CFE25C0" w14:textId="77777777" w:rsidR="007755B8" w:rsidRPr="001041A6" w:rsidRDefault="007755B8" w:rsidP="00A30829">
            <w:pPr>
              <w:tabs>
                <w:tab w:val="left" w:pos="860"/>
              </w:tabs>
              <w:jc w:val="both"/>
              <w:rPr>
                <w:szCs w:val="24"/>
              </w:rPr>
            </w:pPr>
          </w:p>
          <w:p w14:paraId="2CFAF7F0" w14:textId="77777777" w:rsidR="00D20B6F" w:rsidRPr="001041A6" w:rsidRDefault="00D20B6F" w:rsidP="00D20B6F">
            <w:pPr>
              <w:tabs>
                <w:tab w:val="left" w:pos="860"/>
              </w:tabs>
              <w:jc w:val="both"/>
              <w:rPr>
                <w:i/>
                <w:szCs w:val="24"/>
                <w:u w:val="single"/>
              </w:rPr>
            </w:pPr>
            <w:r w:rsidRPr="001041A6">
              <w:rPr>
                <w:i/>
                <w:szCs w:val="24"/>
                <w:u w:val="single"/>
              </w:rPr>
              <w:t>Aprašymas</w:t>
            </w:r>
          </w:p>
          <w:p w14:paraId="33068D14" w14:textId="77777777" w:rsidR="00D20B6F" w:rsidRPr="001041A6" w:rsidRDefault="00D20B6F" w:rsidP="00D20B6F">
            <w:pPr>
              <w:tabs>
                <w:tab w:val="left" w:pos="860"/>
              </w:tabs>
              <w:jc w:val="both"/>
              <w:rPr>
                <w:i/>
                <w:szCs w:val="24"/>
                <w:u w:val="single"/>
              </w:rPr>
            </w:pPr>
          </w:p>
          <w:p w14:paraId="1D5EF868" w14:textId="494D8271" w:rsidR="00F375C1" w:rsidRPr="001B48D0" w:rsidRDefault="00F375C1" w:rsidP="00D20B6F">
            <w:pPr>
              <w:tabs>
                <w:tab w:val="left" w:pos="860"/>
              </w:tabs>
              <w:jc w:val="both"/>
              <w:rPr>
                <w:i/>
                <w:szCs w:val="24"/>
                <w:u w:val="single"/>
              </w:rPr>
            </w:pPr>
            <w:r w:rsidRPr="001041A6">
              <w:rPr>
                <w:szCs w:val="24"/>
              </w:rPr>
              <w:t>Lietuvos kultūros taryb</w:t>
            </w:r>
            <w:r w:rsidR="00CE6BDC" w:rsidRPr="001041A6">
              <w:rPr>
                <w:szCs w:val="24"/>
              </w:rPr>
              <w:t>a</w:t>
            </w:r>
            <w:r w:rsidRPr="001041A6">
              <w:rPr>
                <w:szCs w:val="24"/>
              </w:rPr>
              <w:t xml:space="preserve"> organizuo</w:t>
            </w:r>
            <w:r w:rsidR="00472CAB" w:rsidRPr="001041A6">
              <w:rPr>
                <w:szCs w:val="24"/>
              </w:rPr>
              <w:t>s</w:t>
            </w:r>
            <w:r w:rsidRPr="001041A6">
              <w:rPr>
                <w:szCs w:val="24"/>
              </w:rPr>
              <w:t xml:space="preserve"> stipendijų konkurs</w:t>
            </w:r>
            <w:r w:rsidR="00472CAB" w:rsidRPr="001041A6">
              <w:rPr>
                <w:szCs w:val="24"/>
              </w:rPr>
              <w:t>us</w:t>
            </w:r>
            <w:r w:rsidRPr="001041A6">
              <w:rPr>
                <w:szCs w:val="24"/>
              </w:rPr>
              <w:t xml:space="preserve"> </w:t>
            </w:r>
            <w:r w:rsidR="00715FCD" w:rsidRPr="001041A6">
              <w:rPr>
                <w:szCs w:val="24"/>
              </w:rPr>
              <w:t>kūrybinėms komandoms</w:t>
            </w:r>
            <w:r w:rsidR="001504B4" w:rsidRPr="001041A6">
              <w:rPr>
                <w:szCs w:val="24"/>
              </w:rPr>
              <w:t xml:space="preserve"> nuo 2 iki </w:t>
            </w:r>
            <w:r w:rsidR="00E267EE">
              <w:rPr>
                <w:szCs w:val="24"/>
              </w:rPr>
              <w:t>5</w:t>
            </w:r>
            <w:r w:rsidR="001504B4" w:rsidRPr="001041A6">
              <w:rPr>
                <w:szCs w:val="24"/>
              </w:rPr>
              <w:t xml:space="preserve"> asmenų </w:t>
            </w:r>
            <w:r w:rsidR="00715FCD" w:rsidRPr="001041A6">
              <w:rPr>
                <w:szCs w:val="24"/>
              </w:rPr>
              <w:t>kūrybiniams projektams įgyvendinti.</w:t>
            </w:r>
            <w:r w:rsidR="001504B4" w:rsidRPr="001041A6">
              <w:rPr>
                <w:szCs w:val="24"/>
              </w:rPr>
              <w:t xml:space="preserve"> </w:t>
            </w:r>
            <w:r w:rsidR="00EA6C65" w:rsidRPr="001041A6">
              <w:rPr>
                <w:szCs w:val="24"/>
              </w:rPr>
              <w:t>Stipendijos sudarys kūrėja</w:t>
            </w:r>
            <w:r w:rsidR="005F2CED" w:rsidRPr="001041A6">
              <w:rPr>
                <w:szCs w:val="24"/>
              </w:rPr>
              <w:t>ms</w:t>
            </w:r>
            <w:r w:rsidR="00EA6C65" w:rsidRPr="001041A6">
              <w:rPr>
                <w:szCs w:val="24"/>
              </w:rPr>
              <w:t xml:space="preserve"> galimybę dalį savo laiko skirti kūrybai, bus sukur</w:t>
            </w:r>
            <w:r w:rsidR="00FB6D29" w:rsidRPr="001041A6">
              <w:rPr>
                <w:szCs w:val="24"/>
              </w:rPr>
              <w:t xml:space="preserve">ti nauji kūriniai, kurie bus pristatyti visuomenei. Stipendijos kūrybinėms komandoms leis kūrėjams sutelkti </w:t>
            </w:r>
            <w:r w:rsidR="00586F12" w:rsidRPr="001041A6">
              <w:rPr>
                <w:szCs w:val="24"/>
              </w:rPr>
              <w:t>žmogiškuosius ir finansinius resursus bendriems projektams nekuriant juridinio asmens</w:t>
            </w:r>
            <w:r w:rsidR="00AB11A0" w:rsidRPr="001041A6">
              <w:rPr>
                <w:szCs w:val="24"/>
              </w:rPr>
              <w:t xml:space="preserve"> (atitinkamai leis maksimalų dėmesio kiekį skirti kūrybiniam procesui, o ne jo administravimui), todėl, atitinkamai </w:t>
            </w:r>
            <w:r w:rsidR="002D384C" w:rsidRPr="001041A6">
              <w:rPr>
                <w:szCs w:val="24"/>
              </w:rPr>
              <w:t xml:space="preserve">tokių projektų </w:t>
            </w:r>
            <w:r w:rsidR="00AB11A0" w:rsidRPr="001041A6">
              <w:rPr>
                <w:szCs w:val="24"/>
              </w:rPr>
              <w:t xml:space="preserve">apimtis, </w:t>
            </w:r>
            <w:r w:rsidR="002D384C" w:rsidRPr="001041A6">
              <w:rPr>
                <w:szCs w:val="24"/>
              </w:rPr>
              <w:t>matomumas</w:t>
            </w:r>
            <w:r w:rsidR="00AB11A0" w:rsidRPr="001041A6">
              <w:rPr>
                <w:szCs w:val="24"/>
              </w:rPr>
              <w:t xml:space="preserve"> ir</w:t>
            </w:r>
            <w:r w:rsidR="002D384C" w:rsidRPr="001041A6">
              <w:rPr>
                <w:szCs w:val="24"/>
              </w:rPr>
              <w:t xml:space="preserve"> poveikis </w:t>
            </w:r>
            <w:r w:rsidR="00F104CD" w:rsidRPr="001041A6">
              <w:rPr>
                <w:szCs w:val="24"/>
              </w:rPr>
              <w:t xml:space="preserve">visuomenei </w:t>
            </w:r>
            <w:r w:rsidR="002D384C" w:rsidRPr="001041A6">
              <w:rPr>
                <w:szCs w:val="24"/>
              </w:rPr>
              <w:t>bus didesni</w:t>
            </w:r>
            <w:r w:rsidR="004E2303" w:rsidRPr="001041A6">
              <w:rPr>
                <w:szCs w:val="24"/>
              </w:rPr>
              <w:t xml:space="preserve">. </w:t>
            </w:r>
            <w:r w:rsidR="002D384C" w:rsidRPr="001041A6">
              <w:rPr>
                <w:szCs w:val="24"/>
              </w:rPr>
              <w:t xml:space="preserve"> </w:t>
            </w:r>
            <w:r w:rsidR="002D384C" w:rsidRPr="001041A6" w:rsidDel="002D384C">
              <w:rPr>
                <w:rStyle w:val="CommentReference"/>
              </w:rPr>
              <w:t xml:space="preserve"> </w:t>
            </w:r>
          </w:p>
          <w:p w14:paraId="5F6C73D6" w14:textId="40372BA0" w:rsidR="00D20B6F" w:rsidRPr="001041A6" w:rsidRDefault="00D20B6F" w:rsidP="00D20B6F">
            <w:pPr>
              <w:tabs>
                <w:tab w:val="left" w:pos="860"/>
              </w:tabs>
              <w:jc w:val="both"/>
              <w:rPr>
                <w:iCs/>
                <w:szCs w:val="24"/>
              </w:rPr>
            </w:pPr>
          </w:p>
          <w:p w14:paraId="5EA4D293" w14:textId="77777777" w:rsidR="00D20B6F" w:rsidRPr="001041A6" w:rsidRDefault="00D20B6F" w:rsidP="00D20B6F">
            <w:pPr>
              <w:tabs>
                <w:tab w:val="left" w:pos="860"/>
              </w:tabs>
              <w:jc w:val="both"/>
              <w:rPr>
                <w:i/>
                <w:szCs w:val="24"/>
                <w:u w:val="single"/>
              </w:rPr>
            </w:pPr>
            <w:r w:rsidRPr="001041A6">
              <w:rPr>
                <w:i/>
                <w:szCs w:val="24"/>
                <w:u w:val="single"/>
              </w:rPr>
              <w:t>Tikslinės grupės</w:t>
            </w:r>
          </w:p>
          <w:p w14:paraId="742F3893" w14:textId="77777777" w:rsidR="00D20B6F" w:rsidRPr="001041A6" w:rsidRDefault="00D20B6F" w:rsidP="00D20B6F">
            <w:pPr>
              <w:tabs>
                <w:tab w:val="left" w:pos="860"/>
              </w:tabs>
              <w:jc w:val="both"/>
              <w:rPr>
                <w:i/>
                <w:szCs w:val="24"/>
              </w:rPr>
            </w:pPr>
          </w:p>
          <w:p w14:paraId="529A642D" w14:textId="77777777" w:rsidR="00D20B6F" w:rsidRPr="001041A6" w:rsidRDefault="28491F1A" w:rsidP="00D20B6F">
            <w:pPr>
              <w:pStyle w:val="ListParagraph"/>
              <w:numPr>
                <w:ilvl w:val="0"/>
                <w:numId w:val="8"/>
              </w:numPr>
              <w:jc w:val="both"/>
              <w:rPr>
                <w:rStyle w:val="normaltextrun"/>
                <w:iCs/>
                <w:szCs w:val="24"/>
                <w:shd w:val="clear" w:color="auto" w:fill="FFFFFF"/>
              </w:rPr>
            </w:pPr>
            <w:r w:rsidRPr="001041A6">
              <w:rPr>
                <w:rStyle w:val="normaltextrun"/>
                <w:shd w:val="clear" w:color="auto" w:fill="FFFFFF"/>
              </w:rPr>
              <w:t>Lietuvos Respublikos gyventojai (gyventojų skaičius 2021 m. sudarė 2.795.680 asmenų, pagal Statistikos departamento duomenis);</w:t>
            </w:r>
          </w:p>
          <w:p w14:paraId="0801E718" w14:textId="77777777" w:rsidR="00D20B6F" w:rsidRPr="001041A6" w:rsidRDefault="0A9C03D2" w:rsidP="00CC475E">
            <w:pPr>
              <w:pStyle w:val="ListParagraph"/>
              <w:numPr>
                <w:ilvl w:val="0"/>
                <w:numId w:val="8"/>
              </w:numPr>
              <w:jc w:val="both"/>
              <w:rPr>
                <w:rStyle w:val="normaltextrun"/>
                <w:iCs/>
                <w:szCs w:val="24"/>
                <w:shd w:val="clear" w:color="auto" w:fill="FFFFFF"/>
              </w:rPr>
            </w:pPr>
            <w:r w:rsidRPr="001041A6">
              <w:rPr>
                <w:rStyle w:val="normaltextrun"/>
                <w:shd w:val="clear" w:color="auto" w:fill="FFFFFF"/>
              </w:rPr>
              <w:t xml:space="preserve">Lietuvos meno ir kultūros kūrėjai, </w:t>
            </w:r>
            <w:r w:rsidR="32D1CAB7" w:rsidRPr="001041A6">
              <w:rPr>
                <w:rFonts w:eastAsia="Calibri"/>
              </w:rPr>
              <w:t xml:space="preserve">kurie yra Lietuvos Respublikos, kitų Europos Sąjungos valstybių ar trečiųjų valstybių piliečiai, jeigu jų veiklos objektas yra Lietuvos kultūra ir menas bei jų sklaida. </w:t>
            </w:r>
            <w:r w:rsidR="28491F1A" w:rsidRPr="001041A6">
              <w:rPr>
                <w:rStyle w:val="normaltextrun"/>
                <w:shd w:val="clear" w:color="auto" w:fill="FFFFFF"/>
              </w:rPr>
              <w:t xml:space="preserve"> </w:t>
            </w:r>
          </w:p>
          <w:p w14:paraId="4C0B47E7" w14:textId="77777777" w:rsidR="00D20B6F" w:rsidRPr="001041A6" w:rsidRDefault="00D20B6F" w:rsidP="00D20B6F">
            <w:pPr>
              <w:jc w:val="both"/>
              <w:rPr>
                <w:rStyle w:val="normaltextrun"/>
                <w:iCs/>
                <w:szCs w:val="24"/>
                <w:shd w:val="clear" w:color="auto" w:fill="FFFFFF"/>
              </w:rPr>
            </w:pPr>
          </w:p>
          <w:p w14:paraId="171DC072" w14:textId="77777777" w:rsidR="009B4AC4" w:rsidRDefault="28491F1A" w:rsidP="680EF77B">
            <w:pPr>
              <w:tabs>
                <w:tab w:val="left" w:pos="860"/>
              </w:tabs>
              <w:jc w:val="both"/>
              <w:rPr>
                <w:i/>
                <w:iCs/>
                <w:u w:val="single"/>
              </w:rPr>
            </w:pPr>
            <w:r w:rsidRPr="4F4EE73A">
              <w:rPr>
                <w:i/>
                <w:iCs/>
                <w:u w:val="single"/>
              </w:rPr>
              <w:t>Projekto vykdytojas</w:t>
            </w:r>
          </w:p>
          <w:p w14:paraId="1D47A36B" w14:textId="3D482A73" w:rsidR="680EF77B" w:rsidRPr="009B4AC4" w:rsidRDefault="009B4AC4" w:rsidP="680EF77B">
            <w:pPr>
              <w:tabs>
                <w:tab w:val="left" w:pos="860"/>
              </w:tabs>
              <w:jc w:val="both"/>
              <w:rPr>
                <w:i/>
                <w:iCs/>
                <w:u w:val="single"/>
              </w:rPr>
            </w:pPr>
            <w:r>
              <w:lastRenderedPageBreak/>
              <w:t>K</w:t>
            </w:r>
            <w:r w:rsidRPr="009B4AC4">
              <w:t>ultūros ir meno kūrėjai</w:t>
            </w:r>
          </w:p>
          <w:p w14:paraId="05F110C9" w14:textId="77777777" w:rsidR="009B4AC4" w:rsidRPr="001041A6" w:rsidRDefault="009B4AC4" w:rsidP="680EF77B">
            <w:pPr>
              <w:tabs>
                <w:tab w:val="left" w:pos="860"/>
              </w:tabs>
              <w:jc w:val="both"/>
            </w:pPr>
          </w:p>
          <w:p w14:paraId="2E0D17CE" w14:textId="77777777" w:rsidR="00D20B6F" w:rsidRPr="001041A6" w:rsidRDefault="00D20B6F" w:rsidP="00D20B6F">
            <w:pPr>
              <w:tabs>
                <w:tab w:val="left" w:pos="860"/>
              </w:tabs>
              <w:jc w:val="both"/>
              <w:rPr>
                <w:i/>
                <w:iCs/>
                <w:szCs w:val="24"/>
                <w:u w:val="single"/>
              </w:rPr>
            </w:pPr>
            <w:r w:rsidRPr="001041A6">
              <w:rPr>
                <w:i/>
                <w:iCs/>
                <w:szCs w:val="24"/>
                <w:u w:val="single"/>
              </w:rPr>
              <w:t>Siekiami rezultatai</w:t>
            </w:r>
          </w:p>
          <w:p w14:paraId="00C42F0F" w14:textId="6BA43D25" w:rsidR="00901659" w:rsidRDefault="6B5F356F" w:rsidP="00901659">
            <w:pPr>
              <w:tabs>
                <w:tab w:val="left" w:pos="860"/>
              </w:tabs>
              <w:jc w:val="both"/>
            </w:pPr>
            <w:r w:rsidRPr="00BA248A">
              <w:t>180 kūrėjų s</w:t>
            </w:r>
            <w:r w:rsidR="08F40F0D" w:rsidRPr="00BA248A">
              <w:t xml:space="preserve">udaromos sąlygos kolektyvinei kūrybai </w:t>
            </w:r>
            <w:r w:rsidR="00F333ED" w:rsidRPr="00BA248A">
              <w:t>per visą laikotarpį.</w:t>
            </w:r>
          </w:p>
          <w:p w14:paraId="71D16E92" w14:textId="16CAA609" w:rsidR="00D20B6F" w:rsidRPr="00901659" w:rsidRDefault="00901659" w:rsidP="00901659">
            <w:pPr>
              <w:tabs>
                <w:tab w:val="left" w:pos="860"/>
              </w:tabs>
              <w:jc w:val="both"/>
              <w:rPr>
                <w:rStyle w:val="normaltextrun"/>
              </w:rPr>
            </w:pPr>
            <w:r>
              <w:rPr>
                <w:rStyle w:val="normaltextrun"/>
                <w:iCs/>
                <w:szCs w:val="24"/>
                <w:shd w:val="clear" w:color="auto" w:fill="FFFFFF"/>
              </w:rPr>
              <w:t>S</w:t>
            </w:r>
            <w:r w:rsidR="00A015C3" w:rsidRPr="001041A6">
              <w:rPr>
                <w:rStyle w:val="normaltextrun"/>
                <w:iCs/>
                <w:szCs w:val="24"/>
                <w:shd w:val="clear" w:color="auto" w:fill="FFFFFF"/>
              </w:rPr>
              <w:t xml:space="preserve">ukurta </w:t>
            </w:r>
            <w:r>
              <w:rPr>
                <w:rStyle w:val="normaltextrun"/>
                <w:iCs/>
                <w:szCs w:val="24"/>
                <w:shd w:val="clear" w:color="auto" w:fill="FFFFFF"/>
              </w:rPr>
              <w:t>ne mažiau, kaip 36 aukštos meninės vertės</w:t>
            </w:r>
            <w:r w:rsidR="002071CB">
              <w:rPr>
                <w:rStyle w:val="normaltextrun"/>
                <w:iCs/>
                <w:szCs w:val="24"/>
                <w:shd w:val="clear" w:color="auto" w:fill="FFFFFF"/>
              </w:rPr>
              <w:t xml:space="preserve"> kūriniai</w:t>
            </w:r>
            <w:r w:rsidR="00BA248A">
              <w:rPr>
                <w:rStyle w:val="normaltextrun"/>
                <w:iCs/>
                <w:szCs w:val="24"/>
                <w:shd w:val="clear" w:color="auto" w:fill="FFFFFF"/>
              </w:rPr>
              <w:t xml:space="preserve"> </w:t>
            </w:r>
            <w:r w:rsidR="00BA248A" w:rsidRPr="00BA248A">
              <w:t>per visą laikotarpį</w:t>
            </w:r>
            <w:r>
              <w:rPr>
                <w:rStyle w:val="normaltextrun"/>
                <w:iCs/>
                <w:szCs w:val="24"/>
                <w:shd w:val="clear" w:color="auto" w:fill="FFFFFF"/>
              </w:rPr>
              <w:t>.</w:t>
            </w:r>
          </w:p>
          <w:p w14:paraId="6537028F" w14:textId="77777777" w:rsidR="001041A6" w:rsidRPr="001041A6" w:rsidRDefault="001041A6" w:rsidP="00D20B6F">
            <w:pPr>
              <w:jc w:val="both"/>
              <w:rPr>
                <w:rStyle w:val="normaltextrun"/>
                <w:iCs/>
                <w:szCs w:val="24"/>
                <w:shd w:val="clear" w:color="auto" w:fill="FFFFFF"/>
              </w:rPr>
            </w:pPr>
          </w:p>
          <w:p w14:paraId="0A8BC45D" w14:textId="77777777" w:rsidR="006019A3" w:rsidRPr="001041A6" w:rsidRDefault="00D20B6F" w:rsidP="00D20B6F">
            <w:pPr>
              <w:jc w:val="both"/>
              <w:rPr>
                <w:rStyle w:val="normaltextrun"/>
                <w:i/>
                <w:szCs w:val="24"/>
                <w:u w:val="single"/>
                <w:shd w:val="clear" w:color="auto" w:fill="FFFFFF"/>
              </w:rPr>
            </w:pPr>
            <w:r w:rsidRPr="001041A6">
              <w:rPr>
                <w:rStyle w:val="normaltextrun"/>
                <w:i/>
                <w:szCs w:val="24"/>
                <w:u w:val="single"/>
                <w:shd w:val="clear" w:color="auto" w:fill="FFFFFF"/>
              </w:rPr>
              <w:t>Finansavimo apimtys</w:t>
            </w:r>
          </w:p>
          <w:p w14:paraId="2EF8D7DD" w14:textId="3865B605" w:rsidR="00E736FE" w:rsidRPr="00D57EFA" w:rsidRDefault="009F23ED" w:rsidP="6EDB13CC">
            <w:pPr>
              <w:jc w:val="both"/>
              <w:rPr>
                <w:rStyle w:val="normaltextrun"/>
                <w:sz w:val="22"/>
                <w:szCs w:val="18"/>
                <w:shd w:val="clear" w:color="auto" w:fill="FFFFFF"/>
              </w:rPr>
            </w:pPr>
            <w:r w:rsidRPr="00D57EFA">
              <w:rPr>
                <w:rStyle w:val="normaltextrun"/>
                <w:sz w:val="22"/>
                <w:szCs w:val="18"/>
                <w:shd w:val="clear" w:color="auto" w:fill="FFFFFF"/>
              </w:rPr>
              <w:t xml:space="preserve">1 920 000 </w:t>
            </w:r>
            <w:r w:rsidR="2369BCCF" w:rsidRPr="00D57EFA">
              <w:rPr>
                <w:rStyle w:val="normaltextrun"/>
                <w:sz w:val="22"/>
                <w:szCs w:val="18"/>
                <w:shd w:val="clear" w:color="auto" w:fill="FFFFFF"/>
              </w:rPr>
              <w:t xml:space="preserve">EUR </w:t>
            </w:r>
            <w:r w:rsidR="2D130AEB" w:rsidRPr="00D57EFA">
              <w:rPr>
                <w:rStyle w:val="normaltextrun"/>
                <w:sz w:val="22"/>
                <w:szCs w:val="18"/>
                <w:shd w:val="clear" w:color="auto" w:fill="FFFFFF"/>
              </w:rPr>
              <w:t xml:space="preserve"> (202</w:t>
            </w:r>
            <w:r w:rsidR="00E267EE">
              <w:rPr>
                <w:rStyle w:val="normaltextrun"/>
                <w:sz w:val="22"/>
                <w:szCs w:val="18"/>
                <w:shd w:val="clear" w:color="auto" w:fill="FFFFFF"/>
              </w:rPr>
              <w:t>5</w:t>
            </w:r>
            <w:r w:rsidR="2D130AEB" w:rsidRPr="00D57EFA">
              <w:rPr>
                <w:rStyle w:val="normaltextrun"/>
                <w:sz w:val="22"/>
                <w:szCs w:val="18"/>
                <w:shd w:val="clear" w:color="auto" w:fill="FFFFFF"/>
              </w:rPr>
              <w:t xml:space="preserve"> m.</w:t>
            </w:r>
            <w:r w:rsidR="0278A946" w:rsidRPr="00D57EFA">
              <w:rPr>
                <w:rStyle w:val="normaltextrun"/>
                <w:sz w:val="22"/>
                <w:szCs w:val="18"/>
                <w:shd w:val="clear" w:color="auto" w:fill="FFFFFF"/>
              </w:rPr>
              <w:t xml:space="preserve"> - 20</w:t>
            </w:r>
            <w:r w:rsidR="00E267EE">
              <w:rPr>
                <w:rStyle w:val="normaltextrun"/>
                <w:sz w:val="22"/>
                <w:szCs w:val="18"/>
                <w:shd w:val="clear" w:color="auto" w:fill="FFFFFF"/>
              </w:rPr>
              <w:t>28</w:t>
            </w:r>
            <w:r w:rsidR="0278A946" w:rsidRPr="00D57EFA">
              <w:rPr>
                <w:rStyle w:val="normaltextrun"/>
                <w:sz w:val="22"/>
                <w:szCs w:val="18"/>
                <w:shd w:val="clear" w:color="auto" w:fill="FFFFFF"/>
              </w:rPr>
              <w:t xml:space="preserve"> m. kiekvienais metais po</w:t>
            </w:r>
            <w:r w:rsidR="00E267EE">
              <w:rPr>
                <w:rStyle w:val="normaltextrun"/>
                <w:sz w:val="22"/>
                <w:szCs w:val="18"/>
                <w:shd w:val="clear" w:color="auto" w:fill="FFFFFF"/>
              </w:rPr>
              <w:t xml:space="preserve"> 480</w:t>
            </w:r>
            <w:r w:rsidR="00DC0CAD" w:rsidRPr="00D57EFA">
              <w:rPr>
                <w:rStyle w:val="normaltextrun"/>
                <w:sz w:val="22"/>
                <w:szCs w:val="18"/>
                <w:shd w:val="clear" w:color="auto" w:fill="FFFFFF"/>
              </w:rPr>
              <w:t xml:space="preserve"> </w:t>
            </w:r>
            <w:r w:rsidR="00E67E5A" w:rsidRPr="00D57EFA">
              <w:rPr>
                <w:sz w:val="22"/>
                <w:szCs w:val="18"/>
              </w:rPr>
              <w:t>tūkst.</w:t>
            </w:r>
            <w:r w:rsidR="00DC0CAD" w:rsidRPr="00D57EFA">
              <w:rPr>
                <w:color w:val="000000" w:themeColor="text1"/>
                <w:sz w:val="22"/>
                <w:szCs w:val="22"/>
              </w:rPr>
              <w:t xml:space="preserve"> E</w:t>
            </w:r>
            <w:r w:rsidR="0278A946" w:rsidRPr="00D57EFA">
              <w:rPr>
                <w:rStyle w:val="normaltextrun"/>
                <w:sz w:val="22"/>
                <w:szCs w:val="18"/>
                <w:shd w:val="clear" w:color="auto" w:fill="FFFFFF"/>
              </w:rPr>
              <w:t>UR</w:t>
            </w:r>
            <w:r w:rsidR="00D57EFA">
              <w:rPr>
                <w:rStyle w:val="normaltextrun"/>
                <w:sz w:val="22"/>
                <w:szCs w:val="18"/>
                <w:shd w:val="clear" w:color="auto" w:fill="FFFFFF"/>
              </w:rPr>
              <w:t>)</w:t>
            </w:r>
          </w:p>
          <w:p w14:paraId="1B7DF5FB" w14:textId="77777777" w:rsidR="008E6729" w:rsidRPr="00E7059A" w:rsidRDefault="008E6729" w:rsidP="00D20B6F">
            <w:pPr>
              <w:jc w:val="both"/>
              <w:rPr>
                <w:rStyle w:val="normaltextrun"/>
                <w:iCs/>
                <w:color w:val="943634" w:themeColor="accent2" w:themeShade="BF"/>
                <w:szCs w:val="24"/>
                <w:shd w:val="clear" w:color="auto" w:fill="FFFFFF"/>
              </w:rPr>
            </w:pPr>
          </w:p>
          <w:p w14:paraId="4A52569B" w14:textId="58F1DBBC" w:rsidR="008E6729" w:rsidRPr="00E7059A" w:rsidRDefault="00472CAB" w:rsidP="00D20B6F">
            <w:pPr>
              <w:jc w:val="both"/>
              <w:rPr>
                <w:rStyle w:val="normaltextrun"/>
                <w:b/>
                <w:bCs/>
                <w:iCs/>
                <w:color w:val="000000" w:themeColor="text1"/>
                <w:szCs w:val="24"/>
                <w:shd w:val="clear" w:color="auto" w:fill="FFFFFF"/>
              </w:rPr>
            </w:pPr>
            <w:r w:rsidRPr="00FD1E24">
              <w:rPr>
                <w:rStyle w:val="normaltextrun"/>
                <w:b/>
                <w:bCs/>
                <w:iCs/>
                <w:color w:val="000000" w:themeColor="text1"/>
                <w:szCs w:val="24"/>
                <w:shd w:val="clear" w:color="auto" w:fill="FFFFFF"/>
              </w:rPr>
              <w:t>V</w:t>
            </w:r>
            <w:r w:rsidRPr="00FD1E24">
              <w:rPr>
                <w:rStyle w:val="normaltextrun"/>
                <w:b/>
                <w:bCs/>
                <w:iCs/>
                <w:color w:val="000000" w:themeColor="text1"/>
                <w:shd w:val="clear" w:color="auto" w:fill="FFFFFF"/>
              </w:rPr>
              <w:t>eikla Nr.</w:t>
            </w:r>
            <w:r w:rsidR="00FD1E24" w:rsidRPr="00FD1E24">
              <w:rPr>
                <w:rStyle w:val="normaltextrun"/>
                <w:b/>
                <w:bCs/>
                <w:iCs/>
                <w:color w:val="000000" w:themeColor="text1"/>
                <w:shd w:val="clear" w:color="auto" w:fill="FFFFFF"/>
              </w:rPr>
              <w:t xml:space="preserve"> </w:t>
            </w:r>
            <w:r w:rsidR="00DF183B" w:rsidRPr="00FD1E24">
              <w:rPr>
                <w:rStyle w:val="normaltextrun"/>
                <w:b/>
                <w:bCs/>
                <w:iCs/>
                <w:color w:val="000000" w:themeColor="text1"/>
                <w:shd w:val="clear" w:color="auto" w:fill="FFFFFF"/>
              </w:rPr>
              <w:t xml:space="preserve">5 </w:t>
            </w:r>
            <w:r w:rsidR="008E6729" w:rsidRPr="00FD1E24">
              <w:rPr>
                <w:rStyle w:val="normaltextrun"/>
                <w:b/>
                <w:bCs/>
                <w:iCs/>
                <w:color w:val="000000" w:themeColor="text1"/>
                <w:szCs w:val="24"/>
                <w:shd w:val="clear" w:color="auto" w:fill="FFFFFF"/>
              </w:rPr>
              <w:t>Trišalio bendradarbiavimo projektai</w:t>
            </w:r>
          </w:p>
          <w:p w14:paraId="53D14988" w14:textId="77777777" w:rsidR="008E6729" w:rsidRPr="00E7059A" w:rsidRDefault="008E6729" w:rsidP="00D20B6F">
            <w:pPr>
              <w:jc w:val="both"/>
              <w:rPr>
                <w:rStyle w:val="normaltextrun"/>
                <w:iCs/>
                <w:color w:val="943634" w:themeColor="accent2" w:themeShade="BF"/>
                <w:szCs w:val="24"/>
                <w:shd w:val="clear" w:color="auto" w:fill="FFFFFF"/>
              </w:rPr>
            </w:pPr>
          </w:p>
          <w:p w14:paraId="1EFEBC5A" w14:textId="77777777" w:rsidR="008E6729" w:rsidRPr="00FD1E24" w:rsidRDefault="008E6729" w:rsidP="008E6729">
            <w:pPr>
              <w:jc w:val="both"/>
              <w:rPr>
                <w:rFonts w:eastAsiaTheme="minorHAnsi"/>
                <w:i/>
                <w:iCs/>
                <w:szCs w:val="24"/>
                <w:u w:val="single"/>
              </w:rPr>
            </w:pPr>
            <w:r w:rsidRPr="00FD1E24">
              <w:rPr>
                <w:rFonts w:eastAsiaTheme="minorHAnsi"/>
                <w:i/>
                <w:iCs/>
                <w:szCs w:val="24"/>
                <w:u w:val="single"/>
              </w:rPr>
              <w:t>Aprašymas</w:t>
            </w:r>
          </w:p>
          <w:p w14:paraId="2D8C8949" w14:textId="77777777" w:rsidR="008D60BB" w:rsidRPr="00FD1E24" w:rsidRDefault="008D60BB" w:rsidP="008E6729">
            <w:pPr>
              <w:jc w:val="both"/>
              <w:rPr>
                <w:rFonts w:eastAsiaTheme="minorHAnsi"/>
                <w:i/>
                <w:iCs/>
                <w:szCs w:val="24"/>
                <w:u w:val="single"/>
              </w:rPr>
            </w:pPr>
          </w:p>
          <w:p w14:paraId="037B7F07" w14:textId="67381A6F" w:rsidR="008E6729" w:rsidRPr="00FD1E24" w:rsidRDefault="001E451B" w:rsidP="008D60BB">
            <w:pPr>
              <w:jc w:val="both"/>
              <w:rPr>
                <w:rFonts w:eastAsiaTheme="minorHAnsi"/>
                <w:szCs w:val="24"/>
              </w:rPr>
            </w:pPr>
            <w:r w:rsidRPr="00FD1E24">
              <w:rPr>
                <w:rFonts w:eastAsiaTheme="minorHAnsi"/>
                <w:iCs/>
                <w:szCs w:val="24"/>
              </w:rPr>
              <w:t xml:space="preserve">Lietuvos kultūros tarybos </w:t>
            </w:r>
            <w:r w:rsidR="00DF183B" w:rsidRPr="00FD1E24">
              <w:rPr>
                <w:rFonts w:eastAsiaTheme="minorHAnsi"/>
                <w:iCs/>
                <w:szCs w:val="24"/>
              </w:rPr>
              <w:t xml:space="preserve">įgyvendinama </w:t>
            </w:r>
            <w:r w:rsidRPr="00FD1E24">
              <w:rPr>
                <w:rFonts w:eastAsiaTheme="minorHAnsi"/>
                <w:iCs/>
                <w:szCs w:val="24"/>
              </w:rPr>
              <w:t xml:space="preserve">dalinio finansavimo </w:t>
            </w:r>
            <w:r w:rsidR="00BF383B" w:rsidRPr="00FD1E24">
              <w:rPr>
                <w:rFonts w:eastAsiaTheme="minorHAnsi"/>
                <w:iCs/>
                <w:szCs w:val="24"/>
              </w:rPr>
              <w:t xml:space="preserve">tęstinė 3 metų </w:t>
            </w:r>
            <w:r w:rsidRPr="00FD1E24">
              <w:rPr>
                <w:rFonts w:eastAsiaTheme="minorHAnsi"/>
                <w:iCs/>
                <w:szCs w:val="24"/>
              </w:rPr>
              <w:t>programa skirta</w:t>
            </w:r>
            <w:r w:rsidR="008D60BB" w:rsidRPr="00FD1E24">
              <w:rPr>
                <w:rFonts w:eastAsiaTheme="minorHAnsi"/>
                <w:iCs/>
                <w:szCs w:val="24"/>
              </w:rPr>
              <w:t xml:space="preserve"> </w:t>
            </w:r>
            <w:r w:rsidRPr="00FD1E24">
              <w:rPr>
                <w:rFonts w:eastAsiaTheme="minorHAnsi"/>
                <w:iCs/>
                <w:szCs w:val="24"/>
              </w:rPr>
              <w:t xml:space="preserve">skatinti  </w:t>
            </w:r>
            <w:r w:rsidR="00954C16" w:rsidRPr="00FD1E24">
              <w:rPr>
                <w:rFonts w:eastAsiaTheme="minorHAnsi"/>
                <w:iCs/>
                <w:szCs w:val="24"/>
              </w:rPr>
              <w:t xml:space="preserve">tarptautinį ir tarpsektorinį </w:t>
            </w:r>
            <w:r w:rsidRPr="00FD1E24">
              <w:rPr>
                <w:rFonts w:eastAsiaTheme="minorHAnsi"/>
                <w:iCs/>
                <w:szCs w:val="24"/>
              </w:rPr>
              <w:t xml:space="preserve">bendradarbiavimą ir </w:t>
            </w:r>
            <w:r w:rsidR="008D60BB" w:rsidRPr="00FD1E24">
              <w:rPr>
                <w:rFonts w:eastAsiaTheme="minorHAnsi"/>
                <w:iCs/>
                <w:szCs w:val="24"/>
              </w:rPr>
              <w:t xml:space="preserve">kultūrinės </w:t>
            </w:r>
            <w:r w:rsidRPr="00FD1E24">
              <w:rPr>
                <w:rFonts w:eastAsiaTheme="minorHAnsi"/>
                <w:iCs/>
                <w:szCs w:val="24"/>
              </w:rPr>
              <w:t xml:space="preserve">atskirties mažinimą. Programai paraiškas </w:t>
            </w:r>
            <w:r w:rsidR="008D60BB" w:rsidRPr="00FD1E24">
              <w:rPr>
                <w:rFonts w:eastAsiaTheme="minorHAnsi"/>
                <w:iCs/>
                <w:szCs w:val="24"/>
              </w:rPr>
              <w:t>galėtų</w:t>
            </w:r>
            <w:r w:rsidRPr="00FD1E24">
              <w:rPr>
                <w:rFonts w:eastAsiaTheme="minorHAnsi"/>
                <w:iCs/>
                <w:szCs w:val="24"/>
              </w:rPr>
              <w:t xml:space="preserve"> teikti organizacijos dalyvaujančios bendroje veikloje</w:t>
            </w:r>
            <w:r w:rsidR="008D60BB" w:rsidRPr="00FD1E24">
              <w:rPr>
                <w:rFonts w:eastAsiaTheme="minorHAnsi"/>
                <w:iCs/>
                <w:szCs w:val="24"/>
              </w:rPr>
              <w:t xml:space="preserve"> – bendroje trišalėje kūryboje, jos sklaidoje, mokym</w:t>
            </w:r>
            <w:r w:rsidR="00526103">
              <w:rPr>
                <w:rFonts w:eastAsiaTheme="minorHAnsi"/>
                <w:iCs/>
                <w:szCs w:val="24"/>
              </w:rPr>
              <w:t>o</w:t>
            </w:r>
            <w:r w:rsidR="008D60BB" w:rsidRPr="00FD1E24">
              <w:rPr>
                <w:rFonts w:eastAsiaTheme="minorHAnsi"/>
                <w:iCs/>
                <w:szCs w:val="24"/>
              </w:rPr>
              <w:t>si veikiant kartu</w:t>
            </w:r>
            <w:r w:rsidRPr="00FD1E24">
              <w:rPr>
                <w:rFonts w:eastAsiaTheme="minorHAnsi"/>
                <w:iCs/>
                <w:szCs w:val="24"/>
              </w:rPr>
              <w:t xml:space="preserve"> (1</w:t>
            </w:r>
            <w:r w:rsidRPr="00FD1E24">
              <w:rPr>
                <w:rFonts w:eastAsiaTheme="minorHAnsi"/>
                <w:szCs w:val="24"/>
              </w:rPr>
              <w:t xml:space="preserve"> </w:t>
            </w:r>
            <w:r w:rsidR="00FD1E24">
              <w:rPr>
                <w:szCs w:val="24"/>
              </w:rPr>
              <w:t>k</w:t>
            </w:r>
            <w:r w:rsidR="00FD1E24" w:rsidRPr="00FD1E24">
              <w:rPr>
                <w:szCs w:val="24"/>
              </w:rPr>
              <w:t xml:space="preserve">ultūros ir meno </w:t>
            </w:r>
            <w:r w:rsidR="00FD1E24">
              <w:rPr>
                <w:szCs w:val="24"/>
              </w:rPr>
              <w:t>įstaiga</w:t>
            </w:r>
            <w:r w:rsidRPr="00FD1E24">
              <w:rPr>
                <w:rFonts w:eastAsiaTheme="minorHAnsi"/>
                <w:szCs w:val="24"/>
              </w:rPr>
              <w:t xml:space="preserve">, kuri nėra nacionalinė, valstybinė ar savivaldybės </w:t>
            </w:r>
            <w:r w:rsidR="00FD1E24">
              <w:rPr>
                <w:rFonts w:eastAsiaTheme="minorHAnsi"/>
                <w:szCs w:val="24"/>
              </w:rPr>
              <w:t>organizacija</w:t>
            </w:r>
            <w:r w:rsidRPr="00FD1E24">
              <w:rPr>
                <w:rFonts w:eastAsiaTheme="minorHAnsi"/>
                <w:szCs w:val="24"/>
              </w:rPr>
              <w:t>, 1 regionų, neįgaliųjų, etninių mažumų ar kitų pažeidžiamų bendruomenių organizacija</w:t>
            </w:r>
            <w:r w:rsidR="001E238D" w:rsidRPr="00FD1E24">
              <w:rPr>
                <w:rFonts w:eastAsiaTheme="minorHAnsi"/>
                <w:szCs w:val="24"/>
              </w:rPr>
              <w:t>)</w:t>
            </w:r>
            <w:r w:rsidRPr="00FD1E24">
              <w:rPr>
                <w:rFonts w:eastAsiaTheme="minorHAnsi"/>
                <w:szCs w:val="24"/>
              </w:rPr>
              <w:t>, 1 užsienio organizacija</w:t>
            </w:r>
            <w:r w:rsidR="001E238D" w:rsidRPr="00FD1E24">
              <w:rPr>
                <w:rFonts w:eastAsiaTheme="minorHAnsi"/>
                <w:szCs w:val="24"/>
              </w:rPr>
              <w:t>)</w:t>
            </w:r>
            <w:r w:rsidRPr="00FD1E24">
              <w:rPr>
                <w:rFonts w:eastAsiaTheme="minorHAnsi"/>
                <w:szCs w:val="24"/>
              </w:rPr>
              <w:t xml:space="preserve">. </w:t>
            </w:r>
          </w:p>
          <w:p w14:paraId="33C4EA4A" w14:textId="77777777" w:rsidR="00AC7380" w:rsidRPr="001B48D0" w:rsidRDefault="00AC7380" w:rsidP="008D60BB">
            <w:pPr>
              <w:jc w:val="both"/>
              <w:rPr>
                <w:rFonts w:asciiTheme="minorHAnsi" w:eastAsiaTheme="minorHAnsi" w:hAnsiTheme="minorHAnsi" w:cs="CIDFont+F1"/>
                <w:color w:val="31849B" w:themeColor="accent5" w:themeShade="BF"/>
                <w:szCs w:val="24"/>
              </w:rPr>
            </w:pPr>
          </w:p>
          <w:p w14:paraId="245CDBF2" w14:textId="77777777" w:rsidR="00AC7380" w:rsidRPr="00FD1E24" w:rsidRDefault="00AC7380" w:rsidP="00AC7380">
            <w:pPr>
              <w:tabs>
                <w:tab w:val="left" w:pos="860"/>
              </w:tabs>
              <w:jc w:val="both"/>
              <w:rPr>
                <w:i/>
                <w:szCs w:val="24"/>
                <w:u w:val="single"/>
              </w:rPr>
            </w:pPr>
            <w:r w:rsidRPr="00FD1E24">
              <w:rPr>
                <w:i/>
                <w:szCs w:val="24"/>
                <w:u w:val="single"/>
              </w:rPr>
              <w:t>Tikslinės grupės</w:t>
            </w:r>
          </w:p>
          <w:p w14:paraId="196E9C32" w14:textId="77777777" w:rsidR="00AC7380" w:rsidRPr="00FD1E24" w:rsidRDefault="00AC7380" w:rsidP="00AC7380">
            <w:pPr>
              <w:tabs>
                <w:tab w:val="left" w:pos="860"/>
              </w:tabs>
              <w:jc w:val="both"/>
              <w:rPr>
                <w:i/>
                <w:szCs w:val="24"/>
              </w:rPr>
            </w:pPr>
          </w:p>
          <w:p w14:paraId="436AF65E" w14:textId="77777777" w:rsidR="00AC7380" w:rsidRPr="00FD1E24" w:rsidRDefault="12F5DA49" w:rsidP="00AC7380">
            <w:pPr>
              <w:pStyle w:val="ListParagraph"/>
              <w:numPr>
                <w:ilvl w:val="0"/>
                <w:numId w:val="8"/>
              </w:numPr>
              <w:jc w:val="both"/>
              <w:rPr>
                <w:rStyle w:val="normaltextrun"/>
                <w:iCs/>
                <w:szCs w:val="24"/>
                <w:shd w:val="clear" w:color="auto" w:fill="FFFFFF"/>
              </w:rPr>
            </w:pPr>
            <w:r w:rsidRPr="00FD1E24">
              <w:rPr>
                <w:rStyle w:val="normaltextrun"/>
                <w:shd w:val="clear" w:color="auto" w:fill="FFFFFF"/>
              </w:rPr>
              <w:t>Lietuvos Respublikos gyventojai (gyventojų skaičius 2021 m. sudarė 2.795.680 asmenų, pagal Statistikos departamento duomenis);</w:t>
            </w:r>
          </w:p>
          <w:p w14:paraId="797A4392" w14:textId="2F0D1A95" w:rsidR="00AC7380" w:rsidRPr="00FD1E24" w:rsidRDefault="31E885E7" w:rsidP="00AC7380">
            <w:pPr>
              <w:pStyle w:val="ListParagraph"/>
              <w:numPr>
                <w:ilvl w:val="0"/>
                <w:numId w:val="8"/>
              </w:numPr>
              <w:jc w:val="both"/>
              <w:rPr>
                <w:iCs/>
                <w:szCs w:val="24"/>
                <w:shd w:val="clear" w:color="auto" w:fill="FFFFFF"/>
              </w:rPr>
            </w:pPr>
            <w:r>
              <w:t>Kultūros ir meno įstaigos</w:t>
            </w:r>
            <w:r w:rsidR="12F5DA49" w:rsidRPr="4F4EE73A">
              <w:rPr>
                <w:rFonts w:eastAsia="Calibri"/>
              </w:rPr>
              <w:t xml:space="preserve">, išskyrus nacionalines, valstybines ar savivaldybės įstaigas; </w:t>
            </w:r>
          </w:p>
          <w:p w14:paraId="627F268E" w14:textId="4D1F76AB" w:rsidR="000E24B9" w:rsidRPr="00FD1E24" w:rsidRDefault="752B9F8D" w:rsidP="00AC7380">
            <w:pPr>
              <w:pStyle w:val="ListParagraph"/>
              <w:numPr>
                <w:ilvl w:val="0"/>
                <w:numId w:val="8"/>
              </w:numPr>
              <w:jc w:val="both"/>
              <w:rPr>
                <w:iCs/>
                <w:szCs w:val="24"/>
                <w:shd w:val="clear" w:color="auto" w:fill="FFFFFF"/>
              </w:rPr>
            </w:pPr>
            <w:r w:rsidRPr="00FD1E24">
              <w:rPr>
                <w:rFonts w:eastAsia="Calibri"/>
                <w:shd w:val="clear" w:color="auto" w:fill="FFFFFF"/>
              </w:rPr>
              <w:t>Lietuvos</w:t>
            </w:r>
            <w:r w:rsidR="31E885E7" w:rsidRPr="00FD1E24">
              <w:rPr>
                <w:rFonts w:eastAsia="Calibri"/>
                <w:shd w:val="clear" w:color="auto" w:fill="FFFFFF"/>
              </w:rPr>
              <w:t xml:space="preserve"> </w:t>
            </w:r>
            <w:r w:rsidR="7158F395" w:rsidRPr="4F4EE73A">
              <w:rPr>
                <w:rFonts w:eastAsiaTheme="minorEastAsia"/>
              </w:rPr>
              <w:t>regionų, neįgaliųjų, etninių mažumų ar kitų pažeidžiamų bendruomenių organizacija)</w:t>
            </w:r>
            <w:r w:rsidRPr="00FD1E24">
              <w:rPr>
                <w:rFonts w:eastAsia="Calibri"/>
                <w:shd w:val="clear" w:color="auto" w:fill="FFFFFF"/>
              </w:rPr>
              <w:t>;</w:t>
            </w:r>
          </w:p>
          <w:p w14:paraId="42F712CB" w14:textId="77777777" w:rsidR="00AC7380" w:rsidRPr="00FD1E24" w:rsidRDefault="12F5DA49" w:rsidP="00AC7380">
            <w:pPr>
              <w:pStyle w:val="ListParagraph"/>
              <w:numPr>
                <w:ilvl w:val="0"/>
                <w:numId w:val="8"/>
              </w:numPr>
              <w:jc w:val="both"/>
              <w:rPr>
                <w:rStyle w:val="normaltextrun"/>
                <w:iCs/>
                <w:szCs w:val="24"/>
                <w:shd w:val="clear" w:color="auto" w:fill="FFFFFF"/>
              </w:rPr>
            </w:pPr>
            <w:r w:rsidRPr="00FD1E24">
              <w:rPr>
                <w:rFonts w:eastAsia="Calibri"/>
              </w:rPr>
              <w:t xml:space="preserve">Užsienio organizacijos.  </w:t>
            </w:r>
            <w:r w:rsidRPr="00FD1E24">
              <w:rPr>
                <w:rStyle w:val="normaltextrun"/>
                <w:shd w:val="clear" w:color="auto" w:fill="FFFFFF"/>
              </w:rPr>
              <w:t xml:space="preserve"> </w:t>
            </w:r>
          </w:p>
          <w:p w14:paraId="1B98BD3B" w14:textId="77777777" w:rsidR="00AC7380" w:rsidRPr="00E7059A" w:rsidRDefault="00AC7380" w:rsidP="00AC7380">
            <w:pPr>
              <w:jc w:val="both"/>
              <w:rPr>
                <w:rStyle w:val="normaltextrun"/>
                <w:iCs/>
                <w:color w:val="31849B" w:themeColor="accent5" w:themeShade="BF"/>
                <w:szCs w:val="24"/>
                <w:shd w:val="clear" w:color="auto" w:fill="FFFFFF"/>
              </w:rPr>
            </w:pPr>
          </w:p>
          <w:p w14:paraId="4DA03ED9" w14:textId="77777777" w:rsidR="00AC7380" w:rsidRPr="00FD1E24" w:rsidRDefault="12F5DA49" w:rsidP="00AC7380">
            <w:pPr>
              <w:tabs>
                <w:tab w:val="left" w:pos="860"/>
              </w:tabs>
              <w:jc w:val="both"/>
              <w:rPr>
                <w:i/>
                <w:iCs/>
                <w:szCs w:val="24"/>
                <w:u w:val="single"/>
              </w:rPr>
            </w:pPr>
            <w:r w:rsidRPr="4F4EE73A">
              <w:rPr>
                <w:i/>
                <w:iCs/>
                <w:u w:val="single"/>
              </w:rPr>
              <w:t>Projekto vykdytojas</w:t>
            </w:r>
          </w:p>
          <w:p w14:paraId="7E6FC40A" w14:textId="728FC53F" w:rsidR="00D13DC0" w:rsidRPr="00FD1E24" w:rsidRDefault="77894D0C" w:rsidP="4F4EE73A">
            <w:pPr>
              <w:tabs>
                <w:tab w:val="left" w:pos="860"/>
              </w:tabs>
              <w:jc w:val="both"/>
              <w:rPr>
                <w:rFonts w:eastAsiaTheme="minorEastAsia"/>
              </w:rPr>
            </w:pPr>
            <w:r w:rsidRPr="4F4EE73A">
              <w:rPr>
                <w:rFonts w:eastAsiaTheme="minorEastAsia"/>
              </w:rPr>
              <w:t>P</w:t>
            </w:r>
            <w:r w:rsidR="3FAEBB7D" w:rsidRPr="4F4EE73A">
              <w:rPr>
                <w:rFonts w:eastAsiaTheme="minorEastAsia"/>
              </w:rPr>
              <w:t>rofesionalaus meno organizacijos</w:t>
            </w:r>
          </w:p>
          <w:p w14:paraId="3AEFB7DA" w14:textId="77777777" w:rsidR="00AC7380" w:rsidRPr="00E7059A" w:rsidRDefault="00AC7380" w:rsidP="00AC7380">
            <w:pPr>
              <w:tabs>
                <w:tab w:val="left" w:pos="860"/>
              </w:tabs>
              <w:jc w:val="both"/>
              <w:rPr>
                <w:color w:val="31849B" w:themeColor="accent5" w:themeShade="BF"/>
                <w:szCs w:val="24"/>
              </w:rPr>
            </w:pPr>
          </w:p>
          <w:p w14:paraId="196D04C2" w14:textId="77777777" w:rsidR="00AC7380" w:rsidRPr="00FD1E24" w:rsidRDefault="00AC7380" w:rsidP="00AC7380">
            <w:pPr>
              <w:tabs>
                <w:tab w:val="left" w:pos="860"/>
              </w:tabs>
              <w:jc w:val="both"/>
              <w:rPr>
                <w:i/>
                <w:iCs/>
                <w:szCs w:val="24"/>
                <w:u w:val="single"/>
              </w:rPr>
            </w:pPr>
            <w:r w:rsidRPr="00FD1E24">
              <w:rPr>
                <w:i/>
                <w:iCs/>
                <w:szCs w:val="24"/>
                <w:u w:val="single"/>
              </w:rPr>
              <w:t>Siekiami rezultatai</w:t>
            </w:r>
          </w:p>
          <w:p w14:paraId="065C42CC" w14:textId="31A2BE51" w:rsidR="00AC7380" w:rsidRPr="00FD1E24" w:rsidRDefault="17D2FCF3" w:rsidP="6EDB13CC">
            <w:pPr>
              <w:tabs>
                <w:tab w:val="left" w:pos="860"/>
              </w:tabs>
              <w:jc w:val="both"/>
            </w:pPr>
            <w:r w:rsidRPr="00FD1E24">
              <w:t xml:space="preserve">Planuojama finansuoti 35 projektus, kuriuose dalyvaus ne mažiau kaip 1000 dalyvių ir jie pasieks ne mažiau kaip 21 000 asmenų auditoriją. </w:t>
            </w:r>
          </w:p>
          <w:p w14:paraId="1C7B480E" w14:textId="77777777" w:rsidR="00AC7380" w:rsidRPr="00E7059A" w:rsidRDefault="00AC7380" w:rsidP="00AC7380">
            <w:pPr>
              <w:jc w:val="both"/>
              <w:rPr>
                <w:rStyle w:val="normaltextrun"/>
                <w:iCs/>
                <w:color w:val="31849B" w:themeColor="accent5" w:themeShade="BF"/>
                <w:szCs w:val="24"/>
                <w:shd w:val="clear" w:color="auto" w:fill="FFFFFF"/>
              </w:rPr>
            </w:pPr>
          </w:p>
          <w:p w14:paraId="4088008D" w14:textId="77777777" w:rsidR="00AC7380" w:rsidRPr="00BF0372" w:rsidRDefault="00AC7380" w:rsidP="00AC7380">
            <w:pPr>
              <w:jc w:val="both"/>
              <w:rPr>
                <w:rStyle w:val="normaltextrun"/>
                <w:i/>
                <w:szCs w:val="24"/>
                <w:u w:val="single"/>
                <w:shd w:val="clear" w:color="auto" w:fill="FFFFFF"/>
              </w:rPr>
            </w:pPr>
            <w:r w:rsidRPr="00BF0372">
              <w:rPr>
                <w:rStyle w:val="normaltextrun"/>
                <w:i/>
                <w:szCs w:val="24"/>
                <w:u w:val="single"/>
                <w:shd w:val="clear" w:color="auto" w:fill="FFFFFF"/>
              </w:rPr>
              <w:t>Finansavimo apimty</w:t>
            </w:r>
            <w:r w:rsidR="00BF383B" w:rsidRPr="00BF0372">
              <w:rPr>
                <w:rStyle w:val="normaltextrun"/>
                <w:i/>
                <w:szCs w:val="24"/>
                <w:u w:val="single"/>
                <w:shd w:val="clear" w:color="auto" w:fill="FFFFFF"/>
              </w:rPr>
              <w:t>s</w:t>
            </w:r>
          </w:p>
          <w:p w14:paraId="3C89F54B" w14:textId="27415791" w:rsidR="008E6729" w:rsidRPr="00D57EFA" w:rsidRDefault="009F23ED" w:rsidP="00D20B6F">
            <w:pPr>
              <w:jc w:val="both"/>
              <w:rPr>
                <w:rStyle w:val="normaltextrun"/>
                <w:iCs/>
                <w:sz w:val="22"/>
                <w:szCs w:val="22"/>
                <w:shd w:val="clear" w:color="auto" w:fill="FFFFFF"/>
              </w:rPr>
            </w:pPr>
            <w:r w:rsidRPr="00D57EFA">
              <w:rPr>
                <w:rStyle w:val="normaltextrun"/>
                <w:iCs/>
                <w:sz w:val="22"/>
                <w:szCs w:val="22"/>
                <w:shd w:val="clear" w:color="auto" w:fill="FFFFFF"/>
              </w:rPr>
              <w:t xml:space="preserve">2 930 000 </w:t>
            </w:r>
            <w:r w:rsidR="00BF383B" w:rsidRPr="00D57EFA">
              <w:rPr>
                <w:rStyle w:val="normaltextrun"/>
                <w:iCs/>
                <w:sz w:val="22"/>
                <w:szCs w:val="22"/>
                <w:shd w:val="clear" w:color="auto" w:fill="FFFFFF"/>
              </w:rPr>
              <w:t>EUR</w:t>
            </w:r>
            <w:r w:rsidR="00BF0372" w:rsidRPr="00D57EFA">
              <w:rPr>
                <w:rStyle w:val="normaltextrun"/>
                <w:iCs/>
                <w:sz w:val="22"/>
                <w:szCs w:val="22"/>
                <w:shd w:val="clear" w:color="auto" w:fill="FFFFFF"/>
              </w:rPr>
              <w:t xml:space="preserve"> </w:t>
            </w:r>
            <w:r w:rsidR="00E267EE" w:rsidRPr="00D57EFA">
              <w:rPr>
                <w:rStyle w:val="normaltextrun"/>
                <w:iCs/>
                <w:sz w:val="22"/>
                <w:szCs w:val="22"/>
                <w:shd w:val="clear" w:color="auto" w:fill="FFFFFF"/>
              </w:rPr>
              <w:t>(202</w:t>
            </w:r>
            <w:r w:rsidR="008E204D">
              <w:rPr>
                <w:rStyle w:val="normaltextrun"/>
                <w:iCs/>
                <w:sz w:val="22"/>
                <w:szCs w:val="22"/>
                <w:shd w:val="clear" w:color="auto" w:fill="FFFFFF"/>
              </w:rPr>
              <w:t>5</w:t>
            </w:r>
            <w:r w:rsidR="00E267EE" w:rsidRPr="00D57EFA">
              <w:rPr>
                <w:rStyle w:val="normaltextrun"/>
                <w:iCs/>
                <w:sz w:val="22"/>
                <w:szCs w:val="22"/>
                <w:shd w:val="clear" w:color="auto" w:fill="FFFFFF"/>
              </w:rPr>
              <w:t xml:space="preserve"> m. 930 </w:t>
            </w:r>
            <w:r w:rsidR="00E267EE" w:rsidRPr="00D57EFA">
              <w:rPr>
                <w:sz w:val="22"/>
                <w:szCs w:val="18"/>
              </w:rPr>
              <w:t>tūkst.</w:t>
            </w:r>
            <w:r w:rsidR="00E267EE" w:rsidRPr="00D57EFA">
              <w:rPr>
                <w:rStyle w:val="normaltextrun"/>
                <w:iCs/>
                <w:sz w:val="22"/>
                <w:szCs w:val="22"/>
                <w:shd w:val="clear" w:color="auto" w:fill="FFFFFF"/>
              </w:rPr>
              <w:t xml:space="preserve"> EUR, 202</w:t>
            </w:r>
            <w:r w:rsidR="008E204D">
              <w:rPr>
                <w:rStyle w:val="normaltextrun"/>
                <w:iCs/>
                <w:sz w:val="22"/>
                <w:szCs w:val="22"/>
                <w:shd w:val="clear" w:color="auto" w:fill="FFFFFF"/>
              </w:rPr>
              <w:t>6</w:t>
            </w:r>
            <w:r w:rsidR="00E267EE" w:rsidRPr="00D57EFA">
              <w:rPr>
                <w:rStyle w:val="normaltextrun"/>
                <w:iCs/>
                <w:sz w:val="22"/>
                <w:szCs w:val="22"/>
                <w:shd w:val="clear" w:color="auto" w:fill="FFFFFF"/>
              </w:rPr>
              <w:t xml:space="preserve"> m. 1.000 </w:t>
            </w:r>
            <w:r w:rsidR="00E267EE" w:rsidRPr="00D57EFA">
              <w:rPr>
                <w:sz w:val="22"/>
                <w:szCs w:val="18"/>
              </w:rPr>
              <w:t>tūkst.</w:t>
            </w:r>
            <w:r w:rsidR="00E267EE" w:rsidRPr="00D57EFA">
              <w:rPr>
                <w:rStyle w:val="normaltextrun"/>
                <w:iCs/>
                <w:sz w:val="22"/>
                <w:szCs w:val="22"/>
                <w:shd w:val="clear" w:color="auto" w:fill="FFFFFF"/>
              </w:rPr>
              <w:t xml:space="preserve"> EUR, 202</w:t>
            </w:r>
            <w:r w:rsidR="008E204D">
              <w:rPr>
                <w:rStyle w:val="normaltextrun"/>
                <w:iCs/>
                <w:sz w:val="22"/>
                <w:szCs w:val="22"/>
                <w:shd w:val="clear" w:color="auto" w:fill="FFFFFF"/>
              </w:rPr>
              <w:t>7</w:t>
            </w:r>
            <w:r w:rsidR="00E267EE" w:rsidRPr="00D57EFA">
              <w:rPr>
                <w:rStyle w:val="normaltextrun"/>
                <w:iCs/>
                <w:sz w:val="22"/>
                <w:szCs w:val="22"/>
                <w:shd w:val="clear" w:color="auto" w:fill="FFFFFF"/>
              </w:rPr>
              <w:t xml:space="preserve"> m. 1.000 </w:t>
            </w:r>
            <w:r w:rsidR="00E267EE" w:rsidRPr="00D57EFA">
              <w:rPr>
                <w:sz w:val="22"/>
                <w:szCs w:val="18"/>
              </w:rPr>
              <w:t>tūkst.</w:t>
            </w:r>
            <w:r w:rsidR="00E267EE" w:rsidRPr="00D57EFA">
              <w:rPr>
                <w:color w:val="000000" w:themeColor="text1"/>
                <w:sz w:val="22"/>
                <w:szCs w:val="22"/>
              </w:rPr>
              <w:t xml:space="preserve"> </w:t>
            </w:r>
            <w:r w:rsidR="00E267EE" w:rsidRPr="00D57EFA">
              <w:rPr>
                <w:rStyle w:val="normaltextrun"/>
                <w:iCs/>
                <w:sz w:val="22"/>
                <w:szCs w:val="22"/>
                <w:shd w:val="clear" w:color="auto" w:fill="FFFFFF"/>
              </w:rPr>
              <w:t xml:space="preserve">EUR) </w:t>
            </w:r>
            <w:r w:rsidR="00BF383B" w:rsidRPr="00D57EFA">
              <w:rPr>
                <w:rStyle w:val="normaltextrun"/>
                <w:iCs/>
                <w:sz w:val="22"/>
                <w:szCs w:val="22"/>
                <w:shd w:val="clear" w:color="auto" w:fill="FFFFFF"/>
              </w:rPr>
              <w:t xml:space="preserve"> </w:t>
            </w:r>
          </w:p>
          <w:p w14:paraId="13941072" w14:textId="77777777" w:rsidR="00A24646" w:rsidRDefault="00A24646" w:rsidP="00D20B6F">
            <w:pPr>
              <w:jc w:val="both"/>
              <w:rPr>
                <w:rStyle w:val="normaltextrun"/>
                <w:iCs/>
                <w:color w:val="31849B" w:themeColor="accent5" w:themeShade="BF"/>
                <w:szCs w:val="24"/>
                <w:shd w:val="clear" w:color="auto" w:fill="FFFFFF"/>
              </w:rPr>
            </w:pPr>
          </w:p>
          <w:p w14:paraId="39660C1B" w14:textId="16707830" w:rsidR="00A24646" w:rsidRDefault="00E33083" w:rsidP="41BCFEA1">
            <w:pPr>
              <w:jc w:val="both"/>
              <w:rPr>
                <w:szCs w:val="24"/>
              </w:rPr>
            </w:pPr>
            <w:r>
              <w:rPr>
                <w:b/>
                <w:bCs/>
              </w:rPr>
              <w:t>Veikla Nr.</w:t>
            </w:r>
            <w:r w:rsidR="004416E9">
              <w:rPr>
                <w:b/>
                <w:bCs/>
              </w:rPr>
              <w:t xml:space="preserve">  6 </w:t>
            </w:r>
            <w:r>
              <w:rPr>
                <w:b/>
                <w:bCs/>
              </w:rPr>
              <w:t xml:space="preserve"> </w:t>
            </w:r>
            <w:r w:rsidR="00B84C2C" w:rsidRPr="00B84C2C">
              <w:rPr>
                <w:b/>
                <w:bCs/>
              </w:rPr>
              <w:t>Veiksminga kultūros ir meno tarptautinio bendradarbiavimo projektų sklaida užsienyje</w:t>
            </w:r>
          </w:p>
          <w:p w14:paraId="15F16375" w14:textId="1815A5F1" w:rsidR="00A24646" w:rsidRPr="00A60E4F" w:rsidRDefault="00375D21" w:rsidP="00A24646">
            <w:pPr>
              <w:jc w:val="both"/>
              <w:rPr>
                <w:szCs w:val="24"/>
              </w:rPr>
            </w:pPr>
            <w:r>
              <w:rPr>
                <w:szCs w:val="24"/>
              </w:rPr>
              <w:t xml:space="preserve"> </w:t>
            </w:r>
          </w:p>
          <w:p w14:paraId="6881378C" w14:textId="77777777" w:rsidR="00A24646" w:rsidRDefault="00A24646" w:rsidP="00A24646">
            <w:pPr>
              <w:tabs>
                <w:tab w:val="left" w:pos="860"/>
              </w:tabs>
              <w:jc w:val="both"/>
              <w:rPr>
                <w:iCs/>
                <w:szCs w:val="24"/>
              </w:rPr>
            </w:pPr>
            <w:r w:rsidRPr="00E7059A">
              <w:rPr>
                <w:i/>
                <w:iCs/>
                <w:szCs w:val="24"/>
                <w:u w:val="single"/>
              </w:rPr>
              <w:t>Aprašymas</w:t>
            </w:r>
          </w:p>
          <w:p w14:paraId="403CF0F8" w14:textId="77777777" w:rsidR="00A24646" w:rsidRDefault="00A24646" w:rsidP="00A24646">
            <w:pPr>
              <w:tabs>
                <w:tab w:val="left" w:pos="860"/>
              </w:tabs>
              <w:jc w:val="both"/>
              <w:rPr>
                <w:b/>
                <w:bCs/>
                <w:szCs w:val="24"/>
              </w:rPr>
            </w:pPr>
          </w:p>
          <w:p w14:paraId="7CF51E46" w14:textId="03A60070" w:rsidR="00A24646" w:rsidRPr="0023223B" w:rsidRDefault="00B84C2C" w:rsidP="00B84C2C">
            <w:pPr>
              <w:jc w:val="both"/>
              <w:rPr>
                <w:b/>
                <w:bCs/>
              </w:rPr>
            </w:pPr>
            <w:r w:rsidRPr="00B84C2C">
              <w:t>Bus siekiama</w:t>
            </w:r>
            <w:r>
              <w:rPr>
                <w:b/>
                <w:bCs/>
              </w:rPr>
              <w:t xml:space="preserve"> </w:t>
            </w:r>
            <w:r>
              <w:rPr>
                <w:szCs w:val="24"/>
              </w:rPr>
              <w:t>s</w:t>
            </w:r>
            <w:r w:rsidRPr="41BCFEA1">
              <w:rPr>
                <w:szCs w:val="24"/>
              </w:rPr>
              <w:t xml:space="preserve">udaryti sąlygas Lietuvos kultūros ir meno sklaidai užsienyje (išskyrus kino sritį), skatinant partnerystes su užsienio kultūros ir meno organizacijomis. </w:t>
            </w:r>
            <w:r>
              <w:rPr>
                <w:szCs w:val="24"/>
              </w:rPr>
              <w:t>Partnerio užsienyje sąlyga padės taikliau ir veiksmingiau įgyvendinti tarptautinio bendradarbiavimo projektus mažesnėmis sąnaudomis (sąnaudų dalijimasis su partneriu užsienyje). Veikla p</w:t>
            </w:r>
            <w:r w:rsidRPr="41BCFEA1">
              <w:rPr>
                <w:szCs w:val="24"/>
              </w:rPr>
              <w:t>adės spręsti vieną svarbiausių iššūkių dėl tarptautinių projektų kokybės, kuri priklauso nuo užsienio partnerio įsitraukimo ir įsipareigojimų lygio, užsienio partnerio formuojamo turinio kokybės ir jo komunikacinių galimybių pritraukiant užsienio auditoriją</w:t>
            </w:r>
            <w:r>
              <w:rPr>
                <w:szCs w:val="24"/>
              </w:rPr>
              <w:t xml:space="preserve"> bei žiniasklaidos dėmesį. Veiklos įgyvendinimo konkursuose</w:t>
            </w:r>
            <w:r w:rsidRPr="41BCFEA1">
              <w:rPr>
                <w:szCs w:val="24"/>
              </w:rPr>
              <w:t xml:space="preserve"> </w:t>
            </w:r>
            <w:r>
              <w:rPr>
                <w:szCs w:val="24"/>
              </w:rPr>
              <w:t xml:space="preserve">galės </w:t>
            </w:r>
            <w:r>
              <w:rPr>
                <w:szCs w:val="24"/>
              </w:rPr>
              <w:lastRenderedPageBreak/>
              <w:t xml:space="preserve">dalyvauti fiziniai asmenys, </w:t>
            </w:r>
            <w:r w:rsidRPr="41BCFEA1">
              <w:rPr>
                <w:szCs w:val="24"/>
              </w:rPr>
              <w:t xml:space="preserve"> grupės ir juridinia</w:t>
            </w:r>
            <w:r>
              <w:rPr>
                <w:szCs w:val="24"/>
              </w:rPr>
              <w:t>i</w:t>
            </w:r>
            <w:r w:rsidRPr="41BCFEA1">
              <w:rPr>
                <w:szCs w:val="24"/>
              </w:rPr>
              <w:t xml:space="preserve"> asmen</w:t>
            </w:r>
            <w:r>
              <w:rPr>
                <w:szCs w:val="24"/>
              </w:rPr>
              <w:t>ys</w:t>
            </w:r>
            <w:r w:rsidRPr="41BCFEA1">
              <w:rPr>
                <w:szCs w:val="24"/>
              </w:rPr>
              <w:t xml:space="preserve"> – profesional</w:t>
            </w:r>
            <w:r>
              <w:rPr>
                <w:szCs w:val="24"/>
              </w:rPr>
              <w:t>ū</w:t>
            </w:r>
            <w:r w:rsidRPr="41BCFEA1">
              <w:rPr>
                <w:szCs w:val="24"/>
              </w:rPr>
              <w:t>s meno kūrėja</w:t>
            </w:r>
            <w:r>
              <w:rPr>
                <w:szCs w:val="24"/>
              </w:rPr>
              <w:t>i</w:t>
            </w:r>
            <w:r w:rsidRPr="41BCFEA1">
              <w:rPr>
                <w:szCs w:val="24"/>
              </w:rPr>
              <w:t>, kultūros srities specialista</w:t>
            </w:r>
            <w:r>
              <w:rPr>
                <w:szCs w:val="24"/>
              </w:rPr>
              <w:t>i</w:t>
            </w:r>
            <w:r w:rsidRPr="41BCFEA1">
              <w:rPr>
                <w:szCs w:val="24"/>
              </w:rPr>
              <w:t xml:space="preserve"> ir kultūros organizacijos (taip pat ir užsienio).</w:t>
            </w:r>
            <w:r w:rsidR="00A24646" w:rsidRPr="41BCFEA1">
              <w:rPr>
                <w:b/>
                <w:bCs/>
              </w:rPr>
              <w:t xml:space="preserve"> </w:t>
            </w:r>
          </w:p>
          <w:p w14:paraId="62976EDF" w14:textId="77777777" w:rsidR="00A24646" w:rsidRDefault="00A24646" w:rsidP="00A24646">
            <w:pPr>
              <w:tabs>
                <w:tab w:val="left" w:pos="860"/>
              </w:tabs>
              <w:jc w:val="both"/>
              <w:rPr>
                <w:iCs/>
                <w:szCs w:val="24"/>
              </w:rPr>
            </w:pPr>
          </w:p>
          <w:p w14:paraId="66853C33" w14:textId="77777777" w:rsidR="00A24646" w:rsidRDefault="00A24646" w:rsidP="00A24646">
            <w:pPr>
              <w:jc w:val="both"/>
              <w:rPr>
                <w:i/>
                <w:iCs/>
                <w:szCs w:val="24"/>
                <w:u w:val="single"/>
              </w:rPr>
            </w:pPr>
            <w:r w:rsidRPr="00E7059A">
              <w:rPr>
                <w:i/>
                <w:iCs/>
                <w:szCs w:val="24"/>
                <w:u w:val="single"/>
              </w:rPr>
              <w:t>Tikslinė</w:t>
            </w:r>
            <w:r>
              <w:rPr>
                <w:i/>
                <w:iCs/>
                <w:szCs w:val="24"/>
                <w:u w:val="single"/>
              </w:rPr>
              <w:t>s</w:t>
            </w:r>
            <w:r w:rsidRPr="00E7059A">
              <w:rPr>
                <w:i/>
                <w:iCs/>
                <w:szCs w:val="24"/>
                <w:u w:val="single"/>
              </w:rPr>
              <w:t xml:space="preserve"> grup</w:t>
            </w:r>
            <w:r>
              <w:rPr>
                <w:i/>
                <w:iCs/>
                <w:szCs w:val="24"/>
                <w:u w:val="single"/>
              </w:rPr>
              <w:t>ės:</w:t>
            </w:r>
          </w:p>
          <w:p w14:paraId="20634C8B" w14:textId="77777777" w:rsidR="00A24646" w:rsidRPr="00F35D77" w:rsidRDefault="00A24646" w:rsidP="00A24646">
            <w:pPr>
              <w:jc w:val="both"/>
              <w:rPr>
                <w:rStyle w:val="normaltextrun"/>
                <w:color w:val="000000" w:themeColor="text1"/>
                <w:szCs w:val="24"/>
                <w:shd w:val="clear" w:color="auto" w:fill="FFFFFF"/>
              </w:rPr>
            </w:pPr>
            <w:r w:rsidRPr="00F35D77">
              <w:rPr>
                <w:i/>
                <w:iCs/>
                <w:color w:val="000000" w:themeColor="text1"/>
                <w:szCs w:val="24"/>
              </w:rPr>
              <w:t xml:space="preserve">– </w:t>
            </w:r>
            <w:r w:rsidRPr="00F35D77">
              <w:rPr>
                <w:rStyle w:val="normaltextrun"/>
                <w:color w:val="000000" w:themeColor="text1"/>
                <w:szCs w:val="24"/>
                <w:shd w:val="clear" w:color="auto" w:fill="FFFFFF"/>
              </w:rPr>
              <w:t>Lietuvos meno kūrėjai ir kultūros srities specialistai</w:t>
            </w:r>
            <w:r>
              <w:rPr>
                <w:rStyle w:val="normaltextrun"/>
                <w:color w:val="000000" w:themeColor="text1"/>
                <w:szCs w:val="24"/>
                <w:shd w:val="clear" w:color="auto" w:fill="FFFFFF"/>
              </w:rPr>
              <w:t xml:space="preserve"> </w:t>
            </w:r>
            <w:r>
              <w:rPr>
                <w:rStyle w:val="normaltextrun"/>
                <w:color w:val="000000"/>
                <w:szCs w:val="24"/>
                <w:shd w:val="clear" w:color="auto" w:fill="FFFFFF"/>
              </w:rPr>
              <w:t>(išskyrus kino srities)</w:t>
            </w:r>
            <w:r w:rsidRPr="00F35D77">
              <w:rPr>
                <w:rStyle w:val="normaltextrun"/>
                <w:color w:val="000000" w:themeColor="text1"/>
                <w:szCs w:val="24"/>
                <w:shd w:val="clear" w:color="auto" w:fill="FFFFFF"/>
              </w:rPr>
              <w:t>;</w:t>
            </w:r>
          </w:p>
          <w:p w14:paraId="1C7C2613" w14:textId="77777777" w:rsidR="00A24646" w:rsidRPr="00F35D77" w:rsidRDefault="00A24646" w:rsidP="00A24646">
            <w:pPr>
              <w:tabs>
                <w:tab w:val="left" w:pos="860"/>
              </w:tabs>
              <w:jc w:val="both"/>
              <w:rPr>
                <w:color w:val="000000" w:themeColor="text1"/>
                <w:szCs w:val="24"/>
              </w:rPr>
            </w:pPr>
            <w:r w:rsidRPr="00F35D77">
              <w:rPr>
                <w:color w:val="000000" w:themeColor="text1"/>
                <w:szCs w:val="24"/>
              </w:rPr>
              <w:t>– Lietuvos kultūros organizacijos</w:t>
            </w:r>
            <w:r>
              <w:rPr>
                <w:color w:val="000000" w:themeColor="text1"/>
                <w:szCs w:val="24"/>
              </w:rPr>
              <w:t xml:space="preserve"> </w:t>
            </w:r>
            <w:r>
              <w:rPr>
                <w:rStyle w:val="normaltextrun"/>
                <w:color w:val="000000"/>
                <w:szCs w:val="24"/>
                <w:shd w:val="clear" w:color="auto" w:fill="FFFFFF"/>
              </w:rPr>
              <w:t>(išskyrus kino srities)</w:t>
            </w:r>
            <w:r w:rsidRPr="00F35D77">
              <w:rPr>
                <w:color w:val="000000" w:themeColor="text1"/>
                <w:szCs w:val="24"/>
              </w:rPr>
              <w:t xml:space="preserve">; </w:t>
            </w:r>
          </w:p>
          <w:p w14:paraId="61CD5582" w14:textId="77777777" w:rsidR="00A24646" w:rsidRPr="0049008A" w:rsidRDefault="00A24646" w:rsidP="00A24646">
            <w:pPr>
              <w:tabs>
                <w:tab w:val="left" w:pos="860"/>
              </w:tabs>
              <w:jc w:val="both"/>
              <w:rPr>
                <w:color w:val="000000" w:themeColor="text1"/>
                <w:szCs w:val="24"/>
              </w:rPr>
            </w:pPr>
            <w:r w:rsidRPr="00F35D77">
              <w:rPr>
                <w:color w:val="000000" w:themeColor="text1"/>
                <w:szCs w:val="24"/>
              </w:rPr>
              <w:t>–</w:t>
            </w:r>
            <w:r>
              <w:rPr>
                <w:color w:val="000000" w:themeColor="text1"/>
                <w:szCs w:val="24"/>
              </w:rPr>
              <w:t xml:space="preserve"> užsienio kultūros organizacijos </w:t>
            </w:r>
            <w:r>
              <w:rPr>
                <w:rStyle w:val="normaltextrun"/>
                <w:color w:val="000000"/>
                <w:szCs w:val="24"/>
                <w:shd w:val="clear" w:color="auto" w:fill="FFFFFF"/>
              </w:rPr>
              <w:t>(išskyrus kino srities)</w:t>
            </w:r>
            <w:r>
              <w:rPr>
                <w:color w:val="000000" w:themeColor="text1"/>
                <w:szCs w:val="24"/>
              </w:rPr>
              <w:t xml:space="preserve">. </w:t>
            </w:r>
          </w:p>
          <w:p w14:paraId="1D563552" w14:textId="77777777" w:rsidR="00A24646" w:rsidRDefault="00A24646" w:rsidP="00A24646">
            <w:pPr>
              <w:tabs>
                <w:tab w:val="left" w:pos="860"/>
              </w:tabs>
              <w:jc w:val="both"/>
              <w:rPr>
                <w:iCs/>
                <w:szCs w:val="24"/>
              </w:rPr>
            </w:pPr>
          </w:p>
          <w:p w14:paraId="0F483D25" w14:textId="77777777" w:rsidR="00A24646" w:rsidRPr="00E7059A" w:rsidRDefault="00A24646" w:rsidP="00A24646">
            <w:pPr>
              <w:jc w:val="both"/>
              <w:rPr>
                <w:i/>
                <w:iCs/>
                <w:szCs w:val="24"/>
                <w:u w:val="single"/>
              </w:rPr>
            </w:pPr>
            <w:r w:rsidRPr="48D83E6B">
              <w:rPr>
                <w:i/>
                <w:iCs/>
                <w:u w:val="single"/>
              </w:rPr>
              <w:t>Projekto vykdytojas</w:t>
            </w:r>
          </w:p>
          <w:p w14:paraId="7E216FE7" w14:textId="3182B0F0" w:rsidR="00A24646" w:rsidRDefault="3DBC8D27" w:rsidP="4F4EE73A">
            <w:pPr>
              <w:jc w:val="both"/>
            </w:pPr>
            <w:r>
              <w:t>Lietuvos kultūros</w:t>
            </w:r>
            <w:r w:rsidR="6FF22DE2">
              <w:t xml:space="preserve"> ir meno</w:t>
            </w:r>
            <w:r>
              <w:t xml:space="preserve"> įstaigos</w:t>
            </w:r>
          </w:p>
          <w:p w14:paraId="68AB7ACE" w14:textId="16481933" w:rsidR="4F4EE73A" w:rsidRDefault="4F4EE73A" w:rsidP="4F4EE73A">
            <w:pPr>
              <w:jc w:val="both"/>
            </w:pPr>
          </w:p>
          <w:p w14:paraId="63CEDFE3" w14:textId="77777777" w:rsidR="00A24646" w:rsidRDefault="00A24646" w:rsidP="00A24646">
            <w:pPr>
              <w:jc w:val="both"/>
              <w:rPr>
                <w:i/>
                <w:iCs/>
                <w:szCs w:val="24"/>
                <w:u w:val="single"/>
              </w:rPr>
            </w:pPr>
            <w:r w:rsidRPr="1D4F7CED">
              <w:rPr>
                <w:i/>
                <w:iCs/>
                <w:u w:val="single"/>
              </w:rPr>
              <w:t>Siekiami rezultatai</w:t>
            </w:r>
          </w:p>
          <w:p w14:paraId="089AC7D7" w14:textId="706A7248" w:rsidR="00A24646" w:rsidRDefault="046F77A4" w:rsidP="1D4F7CED">
            <w:pPr>
              <w:jc w:val="both"/>
            </w:pPr>
            <w:r>
              <w:t>D</w:t>
            </w:r>
            <w:r w:rsidR="00A24646">
              <w:t>idėjanti Lietuvos meno kūrėjų ir kultūros srities specialistų, dalyvavusių tarptautinėse veiklose, dalis</w:t>
            </w:r>
            <w:r w:rsidR="0B3CAB28">
              <w:t xml:space="preserve"> (n</w:t>
            </w:r>
            <w:r w:rsidR="4856D5CD">
              <w:t xml:space="preserve">e mažiau, kaip 1420 dalyvaujančių </w:t>
            </w:r>
            <w:r w:rsidR="00F07336">
              <w:t xml:space="preserve">fizinių </w:t>
            </w:r>
            <w:r w:rsidR="4856D5CD">
              <w:t>asmenų</w:t>
            </w:r>
            <w:r w:rsidR="724418BB">
              <w:t xml:space="preserve">: </w:t>
            </w:r>
            <w:r w:rsidR="4856D5CD">
              <w:t>meno kūrėjų, jų grupių ir kultūros srities specialistų per visą laikotarpį</w:t>
            </w:r>
            <w:r w:rsidR="0B0D58B1">
              <w:t>)</w:t>
            </w:r>
            <w:r w:rsidR="4856D5CD">
              <w:t>.</w:t>
            </w:r>
          </w:p>
          <w:p w14:paraId="69347E3B" w14:textId="77777777" w:rsidR="00A24646" w:rsidRDefault="00A24646" w:rsidP="00A24646">
            <w:pPr>
              <w:jc w:val="both"/>
              <w:rPr>
                <w:szCs w:val="24"/>
              </w:rPr>
            </w:pPr>
          </w:p>
          <w:p w14:paraId="1DDB8476" w14:textId="77777777" w:rsidR="00A24646" w:rsidRPr="00E7059A" w:rsidRDefault="00A24646" w:rsidP="00A24646">
            <w:pPr>
              <w:jc w:val="both"/>
              <w:rPr>
                <w:i/>
                <w:iCs/>
                <w:szCs w:val="24"/>
                <w:u w:val="single"/>
              </w:rPr>
            </w:pPr>
            <w:r w:rsidRPr="1D4F7CED">
              <w:rPr>
                <w:i/>
                <w:iCs/>
                <w:u w:val="single"/>
              </w:rPr>
              <w:t>Finansavimo apimtis</w:t>
            </w:r>
          </w:p>
          <w:p w14:paraId="0C70FCB7" w14:textId="3D7B30FB" w:rsidR="4B67B5F0" w:rsidRDefault="4B67B5F0" w:rsidP="1D4F7CED">
            <w:pPr>
              <w:tabs>
                <w:tab w:val="left" w:pos="860"/>
              </w:tabs>
              <w:jc w:val="both"/>
              <w:rPr>
                <w:sz w:val="22"/>
                <w:szCs w:val="22"/>
              </w:rPr>
            </w:pPr>
            <w:r w:rsidRPr="1D4F7CED">
              <w:rPr>
                <w:sz w:val="22"/>
                <w:szCs w:val="22"/>
              </w:rPr>
              <w:t>3 200 000 EUR. (2024 m. 200 tūkst. EUR, 2025 m. 500 tūkst. EUR, 2026 m. 500 tūkst. EUR, 2027 m. 500 tūkst. EUR, 2028 m. 500 tūkst. EUR, 2029 m. 500 tūkst. EUR, 2030 m. 500 tūkst. EUR).</w:t>
            </w:r>
          </w:p>
          <w:p w14:paraId="45E76318" w14:textId="77777777" w:rsidR="00B84C2C" w:rsidRDefault="00B84C2C" w:rsidP="41BCFEA1">
            <w:pPr>
              <w:jc w:val="both"/>
              <w:rPr>
                <w:szCs w:val="24"/>
              </w:rPr>
            </w:pPr>
          </w:p>
          <w:p w14:paraId="2C2F095F" w14:textId="0B11D364" w:rsidR="00A24646" w:rsidRDefault="00E6078B" w:rsidP="41BCFEA1">
            <w:pPr>
              <w:jc w:val="both"/>
              <w:rPr>
                <w:b/>
                <w:bCs/>
                <w:szCs w:val="24"/>
              </w:rPr>
            </w:pPr>
            <w:r>
              <w:rPr>
                <w:b/>
                <w:bCs/>
                <w:szCs w:val="24"/>
              </w:rPr>
              <w:t>Veikla Nr.</w:t>
            </w:r>
            <w:r w:rsidR="005E07D2">
              <w:rPr>
                <w:b/>
                <w:bCs/>
                <w:szCs w:val="24"/>
              </w:rPr>
              <w:t xml:space="preserve"> 7</w:t>
            </w:r>
            <w:r>
              <w:rPr>
                <w:b/>
                <w:bCs/>
                <w:szCs w:val="24"/>
              </w:rPr>
              <w:t xml:space="preserve"> </w:t>
            </w:r>
            <w:r w:rsidR="25EF0594" w:rsidRPr="004416E9">
              <w:rPr>
                <w:b/>
                <w:bCs/>
                <w:szCs w:val="24"/>
              </w:rPr>
              <w:t>Jungtiniai profesionaliosios kūrybos pristatymai skatinimo platformose užsienyje</w:t>
            </w:r>
          </w:p>
          <w:p w14:paraId="77D1E9C9" w14:textId="77777777" w:rsidR="00A24646" w:rsidRDefault="00A24646" w:rsidP="00A24646">
            <w:pPr>
              <w:jc w:val="both"/>
              <w:rPr>
                <w:b/>
                <w:bCs/>
                <w:szCs w:val="24"/>
              </w:rPr>
            </w:pPr>
          </w:p>
          <w:p w14:paraId="4B02C858" w14:textId="77777777" w:rsidR="00A24646" w:rsidRDefault="00A24646" w:rsidP="00A24646">
            <w:pPr>
              <w:tabs>
                <w:tab w:val="left" w:pos="860"/>
              </w:tabs>
              <w:jc w:val="both"/>
              <w:rPr>
                <w:iCs/>
                <w:szCs w:val="24"/>
              </w:rPr>
            </w:pPr>
            <w:r w:rsidRPr="00E7059A">
              <w:rPr>
                <w:i/>
                <w:iCs/>
                <w:szCs w:val="24"/>
                <w:u w:val="single"/>
              </w:rPr>
              <w:t>Aprašymas</w:t>
            </w:r>
          </w:p>
          <w:p w14:paraId="44CCA96A" w14:textId="77777777" w:rsidR="00A24646" w:rsidRDefault="00A24646" w:rsidP="00A24646">
            <w:pPr>
              <w:jc w:val="both"/>
              <w:rPr>
                <w:b/>
                <w:bCs/>
                <w:szCs w:val="24"/>
              </w:rPr>
            </w:pPr>
          </w:p>
          <w:p w14:paraId="09235436" w14:textId="3694A3E2" w:rsidR="00B84C2C" w:rsidRDefault="00B84C2C" w:rsidP="00B84C2C">
            <w:pPr>
              <w:jc w:val="both"/>
              <w:rPr>
                <w:szCs w:val="24"/>
              </w:rPr>
            </w:pPr>
            <w:r>
              <w:rPr>
                <w:szCs w:val="24"/>
              </w:rPr>
              <w:t>Šia veikla siekiama s</w:t>
            </w:r>
            <w:r w:rsidRPr="41BCFEA1">
              <w:rPr>
                <w:szCs w:val="24"/>
              </w:rPr>
              <w:t xml:space="preserve">udaryti sąlygas jungtiniams profesionaliosios kūrybos pristatymams reikšmingose (vertinama galimybė pritraukti užsienio partnerius ir plėsti tarptautinį partnerių tinklą, didinti žinomumą, dalyvauti tarptautiniuose patirties ir žinių mainuose) skatinimo platformose užsienyje, siekiant pritraukti tarptautinius partnerius ir sėkmingiau integruotis į tarptautinę meno rinką. </w:t>
            </w:r>
            <w:r>
              <w:rPr>
                <w:szCs w:val="24"/>
              </w:rPr>
              <w:t>Veiklos įgyvendinimo projektų konkursuose</w:t>
            </w:r>
            <w:r w:rsidRPr="41BCFEA1">
              <w:rPr>
                <w:szCs w:val="24"/>
              </w:rPr>
              <w:t xml:space="preserve"> </w:t>
            </w:r>
            <w:r>
              <w:rPr>
                <w:szCs w:val="24"/>
              </w:rPr>
              <w:t xml:space="preserve">galės dalyvauti </w:t>
            </w:r>
            <w:r w:rsidRPr="41BCFEA1">
              <w:rPr>
                <w:szCs w:val="24"/>
              </w:rPr>
              <w:t>kultūros organizacijos, organizuojančios jungtinius profesionaliosios kūrybos pristatymus tarptautinėse skatinimo platformose užsienyje, pagal nus</w:t>
            </w:r>
            <w:r w:rsidR="00757C99">
              <w:rPr>
                <w:szCs w:val="24"/>
              </w:rPr>
              <w:t>is</w:t>
            </w:r>
            <w:r w:rsidRPr="41BCFEA1">
              <w:rPr>
                <w:szCs w:val="24"/>
              </w:rPr>
              <w:t xml:space="preserve">tatytus trimečius prioritetinių skatinimo platformų užsienyje sąrašus. </w:t>
            </w:r>
            <w:r w:rsidRPr="00FC3D60">
              <w:rPr>
                <w:szCs w:val="24"/>
              </w:rPr>
              <w:t>Ši sąlyga padės siekti kryptingesnio ir veiksmingesnio Lietuvos kultūros ir kūrybinio potencialo pristatymo tarptautiniu mastu.</w:t>
            </w:r>
          </w:p>
          <w:p w14:paraId="7190053B" w14:textId="05DD20F1" w:rsidR="41BCFEA1" w:rsidRDefault="41BCFEA1" w:rsidP="41BCFEA1">
            <w:pPr>
              <w:jc w:val="both"/>
              <w:rPr>
                <w:b/>
                <w:bCs/>
              </w:rPr>
            </w:pPr>
          </w:p>
          <w:p w14:paraId="69505602" w14:textId="66A8A744" w:rsidR="00A24646" w:rsidRDefault="00A24646" w:rsidP="41BCFEA1">
            <w:pPr>
              <w:jc w:val="both"/>
              <w:rPr>
                <w:i/>
                <w:iCs/>
                <w:u w:val="single"/>
              </w:rPr>
            </w:pPr>
            <w:r w:rsidRPr="41BCFEA1">
              <w:rPr>
                <w:i/>
                <w:iCs/>
                <w:u w:val="single"/>
              </w:rPr>
              <w:t>Tikslinės grupės:</w:t>
            </w:r>
          </w:p>
          <w:p w14:paraId="4A006850" w14:textId="77777777" w:rsidR="00A24646" w:rsidRPr="00F35D77" w:rsidRDefault="00A24646" w:rsidP="00A24646">
            <w:pPr>
              <w:jc w:val="both"/>
              <w:rPr>
                <w:rStyle w:val="normaltextrun"/>
                <w:color w:val="000000" w:themeColor="text1"/>
                <w:szCs w:val="24"/>
                <w:shd w:val="clear" w:color="auto" w:fill="FFFFFF"/>
              </w:rPr>
            </w:pPr>
            <w:r w:rsidRPr="00F35D77">
              <w:rPr>
                <w:i/>
                <w:iCs/>
                <w:color w:val="000000" w:themeColor="text1"/>
                <w:szCs w:val="24"/>
              </w:rPr>
              <w:t xml:space="preserve">– </w:t>
            </w:r>
            <w:r w:rsidRPr="00F35D77">
              <w:rPr>
                <w:rStyle w:val="normaltextrun"/>
                <w:color w:val="000000" w:themeColor="text1"/>
                <w:szCs w:val="24"/>
                <w:shd w:val="clear" w:color="auto" w:fill="FFFFFF"/>
              </w:rPr>
              <w:t>Lietuvos meno kūrėjai ir kultūros srities specialistai</w:t>
            </w:r>
            <w:r>
              <w:rPr>
                <w:rStyle w:val="normaltextrun"/>
                <w:color w:val="000000" w:themeColor="text1"/>
                <w:szCs w:val="24"/>
                <w:shd w:val="clear" w:color="auto" w:fill="FFFFFF"/>
              </w:rPr>
              <w:t xml:space="preserve"> </w:t>
            </w:r>
            <w:r>
              <w:rPr>
                <w:rStyle w:val="normaltextrun"/>
                <w:color w:val="000000"/>
                <w:szCs w:val="24"/>
                <w:shd w:val="clear" w:color="auto" w:fill="FFFFFF"/>
              </w:rPr>
              <w:t>(išskyrus kino srities)</w:t>
            </w:r>
            <w:r w:rsidRPr="00F35D77">
              <w:rPr>
                <w:rStyle w:val="normaltextrun"/>
                <w:color w:val="000000" w:themeColor="text1"/>
                <w:szCs w:val="24"/>
                <w:shd w:val="clear" w:color="auto" w:fill="FFFFFF"/>
              </w:rPr>
              <w:t>;</w:t>
            </w:r>
          </w:p>
          <w:p w14:paraId="0CAE99E3" w14:textId="77777777" w:rsidR="00A24646" w:rsidRDefault="00A24646" w:rsidP="00A24646">
            <w:pPr>
              <w:tabs>
                <w:tab w:val="left" w:pos="860"/>
              </w:tabs>
              <w:jc w:val="both"/>
              <w:rPr>
                <w:color w:val="000000" w:themeColor="text1"/>
                <w:szCs w:val="24"/>
              </w:rPr>
            </w:pPr>
            <w:r w:rsidRPr="00F35D77">
              <w:rPr>
                <w:color w:val="000000" w:themeColor="text1"/>
                <w:szCs w:val="24"/>
              </w:rPr>
              <w:t>– Lietuvos kultūros organizacijos</w:t>
            </w:r>
            <w:r>
              <w:rPr>
                <w:color w:val="000000" w:themeColor="text1"/>
                <w:szCs w:val="24"/>
              </w:rPr>
              <w:t xml:space="preserve"> </w:t>
            </w:r>
            <w:r>
              <w:rPr>
                <w:rStyle w:val="normaltextrun"/>
                <w:color w:val="000000"/>
                <w:szCs w:val="24"/>
                <w:shd w:val="clear" w:color="auto" w:fill="FFFFFF"/>
              </w:rPr>
              <w:t>(išskyrus kino srities)</w:t>
            </w:r>
            <w:r>
              <w:rPr>
                <w:color w:val="000000" w:themeColor="text1"/>
                <w:szCs w:val="24"/>
              </w:rPr>
              <w:t xml:space="preserve">. </w:t>
            </w:r>
          </w:p>
          <w:p w14:paraId="21523E42" w14:textId="77777777" w:rsidR="00A24646" w:rsidRDefault="00A24646" w:rsidP="00A24646">
            <w:pPr>
              <w:tabs>
                <w:tab w:val="left" w:pos="860"/>
              </w:tabs>
              <w:jc w:val="both"/>
              <w:rPr>
                <w:color w:val="000000" w:themeColor="text1"/>
                <w:szCs w:val="24"/>
              </w:rPr>
            </w:pPr>
          </w:p>
          <w:p w14:paraId="6B2B2491" w14:textId="77777777" w:rsidR="00A24646" w:rsidRPr="00E7059A" w:rsidRDefault="00A24646" w:rsidP="41BCFEA1">
            <w:pPr>
              <w:jc w:val="both"/>
              <w:rPr>
                <w:i/>
                <w:iCs/>
                <w:u w:val="single"/>
              </w:rPr>
            </w:pPr>
            <w:r w:rsidRPr="41BCFEA1">
              <w:rPr>
                <w:i/>
                <w:iCs/>
                <w:u w:val="single"/>
              </w:rPr>
              <w:t>Projekto vykdytojas</w:t>
            </w:r>
          </w:p>
          <w:p w14:paraId="791A9CA3" w14:textId="57D4D300" w:rsidR="00A24646" w:rsidRDefault="69EE2621" w:rsidP="4F4EE73A">
            <w:pPr>
              <w:jc w:val="both"/>
            </w:pPr>
            <w:r>
              <w:t>Lietuvos kultūros ir meno įstaigos</w:t>
            </w:r>
          </w:p>
          <w:p w14:paraId="5D7EE1CE" w14:textId="38B6F6B9" w:rsidR="4F4EE73A" w:rsidRDefault="4F4EE73A" w:rsidP="4F4EE73A">
            <w:pPr>
              <w:jc w:val="both"/>
            </w:pPr>
          </w:p>
          <w:p w14:paraId="0CF81214" w14:textId="77777777" w:rsidR="00A24646" w:rsidRDefault="00A24646" w:rsidP="00A24646">
            <w:pPr>
              <w:jc w:val="both"/>
              <w:rPr>
                <w:i/>
                <w:iCs/>
                <w:szCs w:val="24"/>
                <w:u w:val="single"/>
              </w:rPr>
            </w:pPr>
            <w:r w:rsidRPr="00E7059A">
              <w:rPr>
                <w:i/>
                <w:iCs/>
                <w:szCs w:val="24"/>
                <w:u w:val="single"/>
              </w:rPr>
              <w:t>Siekiami rezultatai</w:t>
            </w:r>
          </w:p>
          <w:p w14:paraId="54CAEEBA" w14:textId="67B4AFCE" w:rsidR="00757C99" w:rsidRDefault="14474F59" w:rsidP="00757C99">
            <w:pPr>
              <w:jc w:val="both"/>
            </w:pPr>
            <w:r>
              <w:t>Didėjanti Lietuvos meno kūrėjų ir kultūros srities specialistų, dalyvavusių tarptautinėse veiklose, dalis (ne mažiau, kaip 360 dalyvaujančių asmenų: meno kūrėjų, jų grupių ir kultūros srities specialistų per visą laikotarpį).</w:t>
            </w:r>
            <w:r w:rsidR="00757C99">
              <w:t xml:space="preserve"> </w:t>
            </w:r>
          </w:p>
          <w:p w14:paraId="0647D77A" w14:textId="77777777" w:rsidR="00A24646" w:rsidRPr="00883DB3" w:rsidRDefault="00A24646" w:rsidP="00A24646">
            <w:pPr>
              <w:tabs>
                <w:tab w:val="left" w:pos="860"/>
              </w:tabs>
              <w:jc w:val="both"/>
              <w:rPr>
                <w:color w:val="000000" w:themeColor="text1"/>
                <w:szCs w:val="24"/>
              </w:rPr>
            </w:pPr>
          </w:p>
          <w:p w14:paraId="0D2208B7" w14:textId="77777777" w:rsidR="00A24646" w:rsidRPr="00E7059A" w:rsidRDefault="00A24646" w:rsidP="00A24646">
            <w:pPr>
              <w:jc w:val="both"/>
              <w:rPr>
                <w:i/>
                <w:iCs/>
                <w:szCs w:val="24"/>
                <w:u w:val="single"/>
              </w:rPr>
            </w:pPr>
            <w:r w:rsidRPr="1D4F7CED">
              <w:rPr>
                <w:i/>
                <w:iCs/>
                <w:u w:val="single"/>
              </w:rPr>
              <w:t>Finansavimo apimtis</w:t>
            </w:r>
          </w:p>
          <w:p w14:paraId="5B9CE0DA" w14:textId="15D3655A" w:rsidR="6EF1A8B3" w:rsidRDefault="6EF1A8B3" w:rsidP="1D4F7CED">
            <w:pPr>
              <w:tabs>
                <w:tab w:val="left" w:pos="860"/>
              </w:tabs>
              <w:jc w:val="both"/>
              <w:rPr>
                <w:sz w:val="22"/>
                <w:szCs w:val="22"/>
              </w:rPr>
            </w:pPr>
            <w:r w:rsidRPr="1D4F7CED">
              <w:rPr>
                <w:sz w:val="22"/>
                <w:szCs w:val="22"/>
              </w:rPr>
              <w:t>1 800 000 EUR. (2025 m. 300 tūkst. EUR, 2026 m. 500 tūkst. EUR, 2027 m. 500 tūkst. EUR, 2028 m. 500 tūkst. EUR).</w:t>
            </w:r>
          </w:p>
          <w:p w14:paraId="6BE2D9F7" w14:textId="27A15E4C" w:rsidR="00806D54" w:rsidRPr="00E7059A" w:rsidRDefault="00806D54" w:rsidP="001E451B">
            <w:pPr>
              <w:rPr>
                <w:iCs/>
                <w:szCs w:val="24"/>
              </w:rPr>
            </w:pPr>
          </w:p>
        </w:tc>
      </w:tr>
    </w:tbl>
    <w:p w14:paraId="79BC9859" w14:textId="63362C3C" w:rsidR="00A13816" w:rsidRPr="00E7059A" w:rsidRDefault="00A13816" w:rsidP="4F4EE73A"/>
    <w:p w14:paraId="532D90EE" w14:textId="77777777" w:rsidR="00F04E7A" w:rsidRPr="00E7059A" w:rsidRDefault="00F04E7A">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7059A" w14:paraId="4C277CA8" w14:textId="77777777" w:rsidTr="208ACBD9">
        <w:tc>
          <w:tcPr>
            <w:tcW w:w="9818" w:type="dxa"/>
            <w:shd w:val="clear" w:color="auto" w:fill="DBE5F1" w:themeFill="accent1" w:themeFillTint="33"/>
          </w:tcPr>
          <w:p w14:paraId="161DEB61" w14:textId="77777777" w:rsidR="00A13816" w:rsidRPr="00E7059A" w:rsidRDefault="00020307">
            <w:pPr>
              <w:keepNext/>
              <w:keepLines/>
              <w:jc w:val="center"/>
              <w:outlineLvl w:val="2"/>
              <w:rPr>
                <w:b/>
                <w:szCs w:val="24"/>
              </w:rPr>
            </w:pPr>
            <w:r w:rsidRPr="00E7059A">
              <w:rPr>
                <w:b/>
                <w:szCs w:val="24"/>
              </w:rPr>
              <w:lastRenderedPageBreak/>
              <w:t>ANTRASIS SKIRSNIS</w:t>
            </w:r>
          </w:p>
          <w:p w14:paraId="14DBB7D1" w14:textId="77777777" w:rsidR="00A13816" w:rsidRPr="00E7059A" w:rsidRDefault="00020307">
            <w:pPr>
              <w:keepNext/>
              <w:keepLines/>
              <w:jc w:val="center"/>
              <w:outlineLvl w:val="2"/>
              <w:rPr>
                <w:b/>
                <w:caps/>
                <w:szCs w:val="24"/>
              </w:rPr>
            </w:pPr>
            <w:r w:rsidRPr="00E7059A">
              <w:rPr>
                <w:b/>
                <w:caps/>
                <w:szCs w:val="24"/>
              </w:rPr>
              <w:t>PLĖTROS PROGRAMOS PAŽANGOS Priemonės GERIAUSIOS alternatyvos PASIRINKIMAS</w:t>
            </w:r>
          </w:p>
        </w:tc>
      </w:tr>
      <w:tr w:rsidR="00A13816" w:rsidRPr="00E7059A" w14:paraId="57B4A277" w14:textId="77777777" w:rsidTr="208ACBD9">
        <w:tc>
          <w:tcPr>
            <w:tcW w:w="9818" w:type="dxa"/>
          </w:tcPr>
          <w:p w14:paraId="2E9EF3EB" w14:textId="77777777" w:rsidR="0061361C" w:rsidRPr="00E7059A" w:rsidRDefault="0061361C" w:rsidP="0061361C">
            <w:pPr>
              <w:ind w:firstLine="567"/>
              <w:jc w:val="both"/>
              <w:rPr>
                <w:iCs/>
                <w:szCs w:val="24"/>
              </w:rPr>
            </w:pPr>
          </w:p>
          <w:p w14:paraId="230058F6" w14:textId="77777777" w:rsidR="0061361C" w:rsidRPr="00E7059A" w:rsidRDefault="0061361C" w:rsidP="0061361C">
            <w:pPr>
              <w:ind w:firstLine="567"/>
              <w:jc w:val="both"/>
              <w:rPr>
                <w:iCs/>
                <w:szCs w:val="24"/>
              </w:rPr>
            </w:pPr>
            <w:r w:rsidRPr="00E7059A">
              <w:rPr>
                <w:iCs/>
                <w:szCs w:val="24"/>
              </w:rPr>
              <w:t xml:space="preserve">Alternatyvos palyginimas atliekamas sąnaudų ir naudos analizės metodu, siekiant įvertinti ir pagrįsti socialinį-ekonominį priemonės alternatyvų poveikį. </w:t>
            </w:r>
          </w:p>
          <w:p w14:paraId="5F619FFF" w14:textId="77777777" w:rsidR="0061361C" w:rsidRPr="00E7059A" w:rsidRDefault="0061361C" w:rsidP="0061361C">
            <w:pPr>
              <w:ind w:firstLine="567"/>
              <w:jc w:val="both"/>
              <w:rPr>
                <w:iCs/>
                <w:szCs w:val="24"/>
              </w:rPr>
            </w:pPr>
            <w:r w:rsidRPr="00E7059A">
              <w:rPr>
                <w:iCs/>
                <w:szCs w:val="24"/>
              </w:rPr>
              <w:t>Alternatyvos palyginimas atliekamas naudojant skaičiuoklę, viešai paskelbtą adresu:</w:t>
            </w:r>
          </w:p>
          <w:p w14:paraId="3F43D02E" w14:textId="77777777" w:rsidR="0061361C" w:rsidRPr="00E7059A" w:rsidRDefault="0061361C" w:rsidP="0061361C">
            <w:pPr>
              <w:ind w:firstLine="567"/>
              <w:jc w:val="both"/>
              <w:rPr>
                <w:iCs/>
                <w:szCs w:val="24"/>
              </w:rPr>
            </w:pPr>
            <w:r w:rsidRPr="003E7C44">
              <w:rPr>
                <w:iCs/>
                <w:szCs w:val="24"/>
              </w:rPr>
              <w:t>https://www.cpva.lt/data/public/uploads/2022/08/priemoniu-skaiciuokle-v1-1-20220302.xlsm</w:t>
            </w:r>
          </w:p>
          <w:p w14:paraId="279646AF" w14:textId="63D9E38D" w:rsidR="0061361C" w:rsidRPr="004C696C" w:rsidRDefault="0061361C" w:rsidP="0061361C">
            <w:pPr>
              <w:ind w:firstLine="567"/>
              <w:jc w:val="both"/>
              <w:rPr>
                <w:iCs/>
                <w:szCs w:val="24"/>
              </w:rPr>
            </w:pPr>
            <w:r w:rsidRPr="00E7059A">
              <w:rPr>
                <w:iCs/>
                <w:szCs w:val="24"/>
              </w:rPr>
              <w:t xml:space="preserve">Prielaidos suformuotos, remiantis konversijos koeficientų apskaičiavimo ir socialinio ekonominio poveikio (naudos / žalos) vertinimo metodika patvirtinta Viešosios įstaigos Centrinės projektų valdymo agentūros direktoriaus 2019 m. sausio 2 d. įsakymu Nr. 2019/8-1, Tyrimų ir analizės kultūros sektoriaus istoriniais duomenimis pasitelkiamais aktualiais duomenų šaltiniais. </w:t>
            </w:r>
          </w:p>
          <w:p w14:paraId="4B227679" w14:textId="77777777" w:rsidR="0061361C" w:rsidRDefault="0061361C" w:rsidP="0061361C">
            <w:pPr>
              <w:ind w:firstLine="567"/>
              <w:jc w:val="both"/>
              <w:rPr>
                <w:iCs/>
                <w:szCs w:val="24"/>
              </w:rPr>
            </w:pPr>
          </w:p>
          <w:p w14:paraId="0427E411" w14:textId="77777777" w:rsidR="0061361C" w:rsidRPr="007C79E7" w:rsidRDefault="0061361C" w:rsidP="0061361C">
            <w:pPr>
              <w:ind w:firstLine="318"/>
              <w:jc w:val="both"/>
              <w:rPr>
                <w:b/>
                <w:bCs/>
                <w:iCs/>
                <w:szCs w:val="24"/>
              </w:rPr>
            </w:pPr>
            <w:r w:rsidRPr="007C79E7">
              <w:rPr>
                <w:b/>
                <w:bCs/>
                <w:iCs/>
                <w:szCs w:val="24"/>
              </w:rPr>
              <w:t>Likutinės vertės apskaičiavimas</w:t>
            </w:r>
          </w:p>
          <w:p w14:paraId="09650711" w14:textId="77777777" w:rsidR="0061361C" w:rsidRDefault="0061361C" w:rsidP="0061361C">
            <w:pPr>
              <w:ind w:firstLine="318"/>
              <w:jc w:val="both"/>
              <w:rPr>
                <w:iCs/>
                <w:szCs w:val="24"/>
              </w:rPr>
            </w:pPr>
            <w:r>
              <w:rPr>
                <w:iCs/>
                <w:szCs w:val="24"/>
              </w:rPr>
              <w:t>Likutinė vertė yra apskaičiuojama kiekvienai veiklai atskirai. Kiekvienos veiklos apimtyje yra įvertinama, koks turtas yra sukuriamas, ar turi būti skaičiuojamas nusidėvėjimas / amortizacija bei apskaičiuojama numatomo sukurti ilgalaikio turto (įskaitant nematerialųjį) likutinė vertė.</w:t>
            </w:r>
          </w:p>
          <w:p w14:paraId="03CCD512" w14:textId="77777777" w:rsidR="0061361C" w:rsidRDefault="0061361C" w:rsidP="0061361C">
            <w:pPr>
              <w:ind w:firstLine="318"/>
              <w:jc w:val="both"/>
              <w:rPr>
                <w:iCs/>
                <w:szCs w:val="24"/>
              </w:rPr>
            </w:pPr>
            <w:r>
              <w:rPr>
                <w:iCs/>
                <w:szCs w:val="24"/>
              </w:rPr>
              <w:t>-----------------</w:t>
            </w:r>
          </w:p>
          <w:p w14:paraId="6416C85D" w14:textId="77777777" w:rsidR="0061361C" w:rsidRDefault="0061361C" w:rsidP="0061361C">
            <w:pPr>
              <w:ind w:firstLine="318"/>
              <w:jc w:val="both"/>
              <w:rPr>
                <w:iCs/>
                <w:szCs w:val="24"/>
              </w:rPr>
            </w:pPr>
            <w:r>
              <w:rPr>
                <w:iCs/>
                <w:szCs w:val="24"/>
              </w:rPr>
              <w:t>Veiklos „</w:t>
            </w:r>
            <w:r w:rsidRPr="00293571">
              <w:rPr>
                <w:iCs/>
                <w:szCs w:val="24"/>
              </w:rPr>
              <w:t>Viešojo ir privataus sektorių bendradarbiavimo modelio bandomasis projektas</w:t>
            </w:r>
            <w:r>
              <w:rPr>
                <w:iCs/>
                <w:szCs w:val="24"/>
              </w:rPr>
              <w:t>“ apimtyje yra numatoma sukurti vieną aukštos kokybės meno kūrinį, kurio įsigijimo savikaina – 150 000 Eur.</w:t>
            </w:r>
          </w:p>
          <w:p w14:paraId="591173CC" w14:textId="77777777" w:rsidR="0061361C" w:rsidRDefault="0061361C" w:rsidP="0061361C">
            <w:pPr>
              <w:ind w:firstLine="318"/>
              <w:jc w:val="both"/>
            </w:pPr>
            <w:r>
              <w:rPr>
                <w:iCs/>
                <w:szCs w:val="24"/>
              </w:rPr>
              <w:t xml:space="preserve">Remiantis </w:t>
            </w:r>
            <w:r>
              <w:t>12-ojo viešojo sektoriaus apskaitos ir finansinės atskaitomybės standarto „Ilgalaikis materialusis turtas“ 59 p. (</w:t>
            </w:r>
            <w:r w:rsidRPr="009C0E3E">
              <w:t>nepavyksta objektyviai nustatyti ilgalaikio materialiojo turto naudingo tarnavimo laiko</w:t>
            </w:r>
            <w:r>
              <w:t>)</w:t>
            </w:r>
            <w:r w:rsidRPr="009C0E3E">
              <w:t>, taikom</w:t>
            </w:r>
            <w:r>
              <w:t>as</w:t>
            </w:r>
            <w:r w:rsidRPr="009C0E3E">
              <w:t xml:space="preserve"> </w:t>
            </w:r>
            <w:r>
              <w:t>šio s</w:t>
            </w:r>
            <w:r w:rsidRPr="009C0E3E">
              <w:t>tandarto 4 priede nustatyt</w:t>
            </w:r>
            <w:r>
              <w:t>as</w:t>
            </w:r>
            <w:r w:rsidRPr="009C0E3E">
              <w:t xml:space="preserve"> nusidėvėjimo ekonomini</w:t>
            </w:r>
            <w:r>
              <w:t>s</w:t>
            </w:r>
            <w:r w:rsidRPr="009C0E3E">
              <w:t xml:space="preserve"> normatyva</w:t>
            </w:r>
            <w:r>
              <w:t>s kitam ilgalaikiam materialiajam turtui (4 priedo lentelės 6.6. punktas) – 10 metų. Papildomos reinvesticijos nenumatomos, todėl turtas bus laikomas visi</w:t>
            </w:r>
            <w:r w:rsidRPr="007C79E7">
              <w:t>škai nudėvėtu 2038 met</w:t>
            </w:r>
            <w:r>
              <w:t>ų pabaigoje. Atitinkamai, likutinė vertė priemonės ataskaitinio laikotarpio pabaigoje yra lygi nuliui.</w:t>
            </w:r>
          </w:p>
          <w:p w14:paraId="0D94350D" w14:textId="77777777" w:rsidR="0061361C" w:rsidRDefault="0061361C" w:rsidP="0061361C">
            <w:pPr>
              <w:ind w:firstLine="318"/>
              <w:jc w:val="both"/>
              <w:rPr>
                <w:iCs/>
                <w:szCs w:val="24"/>
              </w:rPr>
            </w:pPr>
            <w:r>
              <w:rPr>
                <w:iCs/>
                <w:szCs w:val="24"/>
              </w:rPr>
              <w:t>-----------------</w:t>
            </w:r>
          </w:p>
          <w:p w14:paraId="09C3E255" w14:textId="77777777" w:rsidR="0061361C" w:rsidRDefault="0061361C" w:rsidP="0061361C">
            <w:pPr>
              <w:ind w:firstLine="318"/>
              <w:jc w:val="both"/>
              <w:rPr>
                <w:iCs/>
                <w:szCs w:val="24"/>
              </w:rPr>
            </w:pPr>
            <w:r>
              <w:rPr>
                <w:iCs/>
                <w:szCs w:val="24"/>
              </w:rPr>
              <w:t>Veiklos „</w:t>
            </w:r>
            <w:r w:rsidRPr="0018399B">
              <w:rPr>
                <w:iCs/>
                <w:szCs w:val="24"/>
              </w:rPr>
              <w:t>Lietuvos kino paveldo aktualizavimas ir sklaida</w:t>
            </w:r>
            <w:r>
              <w:rPr>
                <w:iCs/>
                <w:szCs w:val="24"/>
              </w:rPr>
              <w:t>“ apimtyje yra numatoma restauruoti filmus:</w:t>
            </w:r>
          </w:p>
          <w:p w14:paraId="3ACE899B" w14:textId="77777777" w:rsidR="0061361C" w:rsidRDefault="0061361C" w:rsidP="0061361C">
            <w:pPr>
              <w:ind w:firstLine="318"/>
              <w:jc w:val="both"/>
              <w:rPr>
                <w:iCs/>
                <w:szCs w:val="24"/>
              </w:rPr>
            </w:pPr>
            <w:r>
              <w:rPr>
                <w:iCs/>
                <w:szCs w:val="24"/>
              </w:rPr>
              <w:t>a) I ir II alternatyvų apimtyje 70 filmų, kurių bendra įsigijimo savikaina – 1 900 000 Eur,</w:t>
            </w:r>
          </w:p>
          <w:p w14:paraId="2081D807" w14:textId="77777777" w:rsidR="0061361C" w:rsidRDefault="0061361C" w:rsidP="0061361C">
            <w:pPr>
              <w:ind w:firstLine="318"/>
              <w:jc w:val="both"/>
              <w:rPr>
                <w:iCs/>
                <w:szCs w:val="24"/>
              </w:rPr>
            </w:pPr>
            <w:r>
              <w:rPr>
                <w:iCs/>
                <w:szCs w:val="24"/>
              </w:rPr>
              <w:t>b) III alternatyvos apimtyje 35 filmai, kurių bendra įsigijimo savikaina – 950 000 Eur.</w:t>
            </w:r>
          </w:p>
          <w:p w14:paraId="30493A6B" w14:textId="77777777" w:rsidR="0061361C" w:rsidRDefault="0061361C" w:rsidP="0061361C">
            <w:pPr>
              <w:ind w:firstLine="318"/>
              <w:jc w:val="both"/>
              <w:rPr>
                <w:iCs/>
                <w:szCs w:val="24"/>
              </w:rPr>
            </w:pPr>
            <w:r>
              <w:rPr>
                <w:iCs/>
                <w:szCs w:val="24"/>
              </w:rPr>
              <w:t xml:space="preserve">Remiantis </w:t>
            </w:r>
            <w:r w:rsidRPr="003365D8">
              <w:rPr>
                <w:iCs/>
                <w:szCs w:val="24"/>
              </w:rPr>
              <w:t>13-</w:t>
            </w:r>
            <w:r>
              <w:rPr>
                <w:iCs/>
                <w:szCs w:val="24"/>
              </w:rPr>
              <w:t>ojo</w:t>
            </w:r>
            <w:r w:rsidRPr="003365D8">
              <w:rPr>
                <w:iCs/>
                <w:szCs w:val="24"/>
              </w:rPr>
              <w:t xml:space="preserve"> viešojo sektoriaus apskaitos ir finansinės atskaitomybės standart</w:t>
            </w:r>
            <w:r>
              <w:rPr>
                <w:iCs/>
                <w:szCs w:val="24"/>
              </w:rPr>
              <w:t>o</w:t>
            </w:r>
            <w:r w:rsidRPr="003365D8">
              <w:rPr>
                <w:iCs/>
                <w:szCs w:val="24"/>
              </w:rPr>
              <w:t xml:space="preserve"> „Nematerialusis turtas“</w:t>
            </w:r>
            <w:r>
              <w:rPr>
                <w:iCs/>
                <w:szCs w:val="24"/>
              </w:rPr>
              <w:t xml:space="preserve"> 37 punktu, v</w:t>
            </w:r>
            <w:r w:rsidRPr="001F5AB7">
              <w:rPr>
                <w:iCs/>
                <w:szCs w:val="24"/>
              </w:rPr>
              <w:t>iešojo sektoriaus subjekto nematerialiojo turto naudingo tarnavimo laikas gali būti ribotas ir neribotas</w:t>
            </w:r>
            <w:r>
              <w:rPr>
                <w:iCs/>
                <w:szCs w:val="24"/>
              </w:rPr>
              <w:t>, o n</w:t>
            </w:r>
            <w:r w:rsidRPr="001F5AB7">
              <w:rPr>
                <w:iCs/>
                <w:szCs w:val="24"/>
              </w:rPr>
              <w:t>eribotą naudingo tarnavimo laiką gali turėti plėtros darbai, nematerialiosios vertybės</w:t>
            </w:r>
            <w:r>
              <w:rPr>
                <w:iCs/>
                <w:szCs w:val="24"/>
              </w:rPr>
              <w:t xml:space="preserve"> (įskaitant restauruotus filmus). Pagal to paties standarto 52 punktą, n</w:t>
            </w:r>
            <w:r w:rsidRPr="003365D8">
              <w:rPr>
                <w:iCs/>
                <w:szCs w:val="24"/>
              </w:rPr>
              <w:t>eriboto naudingo tarnavimo laiko nematerialiojo turto amortizacija neskaičiuojama</w:t>
            </w:r>
            <w:r>
              <w:rPr>
                <w:iCs/>
                <w:szCs w:val="24"/>
              </w:rPr>
              <w:t xml:space="preserve"> ir t</w:t>
            </w:r>
            <w:r w:rsidRPr="003365D8">
              <w:rPr>
                <w:iCs/>
                <w:szCs w:val="24"/>
              </w:rPr>
              <w:t>oks nematerialusis turtas po pirminio pripažinimo finansinėse ataskaitose rodomas įsigijimo savikaina, atėmus nematerialiojo turto nuvertėjimo sumą.</w:t>
            </w:r>
          </w:p>
          <w:p w14:paraId="0452E55B" w14:textId="77777777" w:rsidR="0061361C" w:rsidRDefault="0061361C" w:rsidP="0061361C">
            <w:pPr>
              <w:ind w:firstLine="318"/>
              <w:jc w:val="both"/>
              <w:rPr>
                <w:iCs/>
                <w:szCs w:val="24"/>
              </w:rPr>
            </w:pPr>
            <w:r>
              <w:rPr>
                <w:iCs/>
                <w:szCs w:val="24"/>
              </w:rPr>
              <w:t>Veiklos apimtyje laikomasi prielaidos, kad visi restauruoti filmai bus neriboto naudingo tarnavimo laiko nematerialiosios vertybės, kurių atžvilgiu nėra skaičiuojama amortizacija, todėl likutinė vertė priemonės</w:t>
            </w:r>
            <w:r>
              <w:t xml:space="preserve"> ataskaitinio laikotarpio pabaigoje yra lygi įsigijimo savikainai.</w:t>
            </w:r>
          </w:p>
          <w:p w14:paraId="7B35764C" w14:textId="77777777" w:rsidR="0061361C" w:rsidRDefault="0061361C" w:rsidP="0061361C">
            <w:pPr>
              <w:ind w:firstLine="318"/>
              <w:jc w:val="both"/>
              <w:rPr>
                <w:iCs/>
                <w:szCs w:val="24"/>
              </w:rPr>
            </w:pPr>
            <w:r>
              <w:rPr>
                <w:iCs/>
                <w:szCs w:val="24"/>
              </w:rPr>
              <w:t>-----------------</w:t>
            </w:r>
          </w:p>
          <w:p w14:paraId="4D084230" w14:textId="77777777" w:rsidR="0061361C" w:rsidRDefault="0061361C" w:rsidP="0061361C">
            <w:pPr>
              <w:ind w:firstLine="318"/>
              <w:jc w:val="both"/>
              <w:rPr>
                <w:iCs/>
                <w:szCs w:val="24"/>
              </w:rPr>
            </w:pPr>
            <w:r>
              <w:rPr>
                <w:iCs/>
                <w:szCs w:val="24"/>
              </w:rPr>
              <w:t>Veiklos „</w:t>
            </w:r>
            <w:r w:rsidRPr="00A500A7">
              <w:rPr>
                <w:iCs/>
                <w:szCs w:val="24"/>
              </w:rPr>
              <w:t>Animacinių ir interaktyvių filmų programa</w:t>
            </w:r>
            <w:r>
              <w:rPr>
                <w:iCs/>
                <w:szCs w:val="24"/>
              </w:rPr>
              <w:t>“ apimtyje yra numatoma sukurti animacinius ir interaktyvius filmus:</w:t>
            </w:r>
          </w:p>
          <w:p w14:paraId="50DFF996" w14:textId="77777777" w:rsidR="0061361C" w:rsidRDefault="0061361C" w:rsidP="0061361C">
            <w:pPr>
              <w:ind w:firstLine="318"/>
              <w:jc w:val="both"/>
              <w:rPr>
                <w:iCs/>
                <w:szCs w:val="24"/>
              </w:rPr>
            </w:pPr>
            <w:r>
              <w:rPr>
                <w:iCs/>
                <w:szCs w:val="24"/>
              </w:rPr>
              <w:t>a) I ir III alternatyvų apimtyje 4 filmus, kurių bendra įsigijimo savikaina – 3 000 000 Eur,</w:t>
            </w:r>
          </w:p>
          <w:p w14:paraId="3B76DAA4" w14:textId="77777777" w:rsidR="0061361C" w:rsidRDefault="0061361C" w:rsidP="0061361C">
            <w:pPr>
              <w:ind w:firstLine="318"/>
              <w:jc w:val="both"/>
              <w:rPr>
                <w:iCs/>
                <w:szCs w:val="24"/>
              </w:rPr>
            </w:pPr>
            <w:r>
              <w:rPr>
                <w:iCs/>
                <w:szCs w:val="24"/>
              </w:rPr>
              <w:t>b) II alternatyvos apimtyje 8 filmai, kurių bendra įsigijimo savikaina – 6 200 000 Eur.</w:t>
            </w:r>
          </w:p>
          <w:p w14:paraId="59AE95AD" w14:textId="77777777" w:rsidR="0061361C" w:rsidRDefault="0061361C" w:rsidP="0061361C">
            <w:pPr>
              <w:ind w:firstLine="318"/>
              <w:jc w:val="both"/>
              <w:rPr>
                <w:color w:val="000000"/>
              </w:rPr>
            </w:pPr>
            <w:r>
              <w:rPr>
                <w:iCs/>
                <w:szCs w:val="24"/>
              </w:rPr>
              <w:t xml:space="preserve">Remiantis </w:t>
            </w:r>
            <w:r w:rsidRPr="003365D8">
              <w:rPr>
                <w:iCs/>
                <w:szCs w:val="24"/>
              </w:rPr>
              <w:t>13-</w:t>
            </w:r>
            <w:r>
              <w:rPr>
                <w:iCs/>
                <w:szCs w:val="24"/>
              </w:rPr>
              <w:t>ojo</w:t>
            </w:r>
            <w:r w:rsidRPr="003365D8">
              <w:rPr>
                <w:iCs/>
                <w:szCs w:val="24"/>
              </w:rPr>
              <w:t xml:space="preserve"> viešojo sektoriaus apskaitos ir finansinės atskaitomybės standart</w:t>
            </w:r>
            <w:r>
              <w:rPr>
                <w:iCs/>
                <w:szCs w:val="24"/>
              </w:rPr>
              <w:t>o</w:t>
            </w:r>
            <w:r w:rsidRPr="003365D8">
              <w:rPr>
                <w:iCs/>
                <w:szCs w:val="24"/>
              </w:rPr>
              <w:t xml:space="preserve"> „Nematerialusis turtas“</w:t>
            </w:r>
            <w:r>
              <w:rPr>
                <w:iCs/>
                <w:szCs w:val="24"/>
              </w:rPr>
              <w:t xml:space="preserve"> 37 punktu, v</w:t>
            </w:r>
            <w:r w:rsidRPr="001F5AB7">
              <w:rPr>
                <w:iCs/>
                <w:szCs w:val="24"/>
              </w:rPr>
              <w:t>iešojo sektoriaus subjekto nematerialiojo turto naudingo tarnavimo laikas gali būti ribotas ir neribotas</w:t>
            </w:r>
            <w:r>
              <w:rPr>
                <w:iCs/>
                <w:szCs w:val="24"/>
              </w:rPr>
              <w:t xml:space="preserve">, o naudingo tarnavimo laiko sąvoka </w:t>
            </w:r>
            <w:r w:rsidRPr="00641EDD">
              <w:rPr>
                <w:iCs/>
                <w:szCs w:val="24"/>
              </w:rPr>
              <w:t>apibrėž</w:t>
            </w:r>
            <w:r>
              <w:rPr>
                <w:iCs/>
                <w:szCs w:val="24"/>
              </w:rPr>
              <w:t>i</w:t>
            </w:r>
            <w:r w:rsidRPr="00641EDD">
              <w:rPr>
                <w:iCs/>
                <w:szCs w:val="24"/>
              </w:rPr>
              <w:t>a 12-a</w:t>
            </w:r>
            <w:r>
              <w:rPr>
                <w:iCs/>
                <w:szCs w:val="24"/>
              </w:rPr>
              <w:t>sis</w:t>
            </w:r>
            <w:r w:rsidRPr="00641EDD">
              <w:rPr>
                <w:iCs/>
                <w:szCs w:val="24"/>
              </w:rPr>
              <w:t xml:space="preserve"> VSAFAS „Ilgalaikis materialusis turtas“</w:t>
            </w:r>
            <w:r>
              <w:rPr>
                <w:iCs/>
                <w:szCs w:val="24"/>
              </w:rPr>
              <w:t xml:space="preserve">. Šio standarto 6.5. punktas nustato, kad naudingo </w:t>
            </w:r>
            <w:r>
              <w:rPr>
                <w:iCs/>
                <w:szCs w:val="24"/>
              </w:rPr>
              <w:lastRenderedPageBreak/>
              <w:t xml:space="preserve">tarnavimo laikas yra </w:t>
            </w:r>
            <w:r>
              <w:rPr>
                <w:color w:val="000000"/>
              </w:rPr>
              <w:t>laikotarpis, kuriuo viešojo sektoriaus subjekto veikloje naudojamas ilgalaikis materialusis turtas gali teikti naudos. Be to, vienas iš kriterijų, kuriuo remiantis nustatomas naudingas tarnavimo laikas (13-ojo VSAFAS 41 punktas) yra ekonominiai veiksniai, kurie turi įtakos laikotarpiui, per kurį viešojo sektoriaus subjektas, naudodamas nematerialųjį turtą, gaus ekonominės naudos ateityje (veiklos pajamų).</w:t>
            </w:r>
          </w:p>
          <w:p w14:paraId="19B0EE5C" w14:textId="77777777" w:rsidR="0061361C" w:rsidRDefault="0061361C" w:rsidP="0061361C">
            <w:pPr>
              <w:ind w:firstLine="318"/>
              <w:jc w:val="both"/>
              <w:rPr>
                <w:iCs/>
                <w:szCs w:val="24"/>
              </w:rPr>
            </w:pPr>
            <w:r>
              <w:rPr>
                <w:iCs/>
                <w:szCs w:val="24"/>
              </w:rPr>
              <w:t>Numatomi sukurti animaciniai ir interaktyvūs filmai nėra Lietuvos kino paveldo dalis, todėl priemonės rengimo metu nėra pagrindo teigti, kad jų atžvilgiu gali būti taikomas neribotas naudingo tarnavimo laikas.</w:t>
            </w:r>
          </w:p>
          <w:p w14:paraId="33B4F11A" w14:textId="77777777" w:rsidR="0061361C" w:rsidRPr="007C79E7" w:rsidRDefault="0061361C" w:rsidP="0061361C">
            <w:pPr>
              <w:ind w:firstLine="318"/>
              <w:jc w:val="both"/>
              <w:rPr>
                <w:iCs/>
                <w:szCs w:val="24"/>
                <w:lang w:val="en-US"/>
              </w:rPr>
            </w:pPr>
            <w:r>
              <w:rPr>
                <w:iCs/>
                <w:szCs w:val="24"/>
              </w:rPr>
              <w:t xml:space="preserve">Priemonės rengimo metu įvertinta, kad naudingo tarnavimo laikas yra ilgesnis, nei 3 metai, kaip yra nustatyta kitam nematerialiajam turtui pagal </w:t>
            </w:r>
            <w:r w:rsidRPr="00720AC3">
              <w:rPr>
                <w:iCs/>
                <w:szCs w:val="24"/>
              </w:rPr>
              <w:t>13-ojo VSAFAS 3 pried</w:t>
            </w:r>
            <w:r>
              <w:rPr>
                <w:iCs/>
                <w:szCs w:val="24"/>
              </w:rPr>
              <w:t>o nuostatas, todėl naudingo tarnavimo laikas yra nustatytas, išsamiau įvertinus, kokiu laikotarpiu turtas galės generuoti ekonominę naudą ateityje. Priemonės rengėjo vertinimu ekonominė nauda bus generuojama 10 metų laikotarpiu nuo atitinkamo filmo sukūrimo, todėl pasirinktas 10 metų ekonominis amortizacijos normatyvas.</w:t>
            </w:r>
            <w:r>
              <w:t xml:space="preserve"> Papildomos reinvesticijos nenumatomos, todėl turtas bus laikomas visi</w:t>
            </w:r>
            <w:r w:rsidRPr="00DC576F">
              <w:t>škai nudėvėtu 2038 met</w:t>
            </w:r>
            <w:r>
              <w:t>ų pabaigoje. Atitinkamai, likutinė vertė priemonės ataskaitinio laikotarpio pabaigoje yra lygi nuliui.</w:t>
            </w:r>
          </w:p>
          <w:p w14:paraId="3F923655" w14:textId="77777777" w:rsidR="0061361C" w:rsidRDefault="0061361C" w:rsidP="0061361C">
            <w:pPr>
              <w:ind w:firstLine="318"/>
              <w:jc w:val="both"/>
              <w:rPr>
                <w:iCs/>
                <w:szCs w:val="24"/>
              </w:rPr>
            </w:pPr>
            <w:r>
              <w:rPr>
                <w:iCs/>
                <w:szCs w:val="24"/>
              </w:rPr>
              <w:t>-----------------</w:t>
            </w:r>
          </w:p>
          <w:p w14:paraId="673B2415" w14:textId="77777777" w:rsidR="0061361C" w:rsidRDefault="0061361C" w:rsidP="0061361C">
            <w:pPr>
              <w:ind w:firstLine="318"/>
              <w:jc w:val="both"/>
            </w:pPr>
            <w:r w:rsidRPr="007C79E7">
              <w:t xml:space="preserve">Veiklos “Stipendijos kūrybinėms grupėms” </w:t>
            </w:r>
            <w:r w:rsidRPr="00950D4C">
              <w:t>apimt</w:t>
            </w:r>
            <w:r>
              <w:t>yje</w:t>
            </w:r>
            <w:r w:rsidRPr="00950D4C">
              <w:t xml:space="preserve"> numatom</w:t>
            </w:r>
            <w:r>
              <w:t>a</w:t>
            </w:r>
            <w:r w:rsidRPr="00950D4C">
              <w:t xml:space="preserve"> sukurti ilgalaikio materialiojo turto vienetus</w:t>
            </w:r>
            <w:r>
              <w:t>:</w:t>
            </w:r>
          </w:p>
          <w:p w14:paraId="62E42539" w14:textId="77777777" w:rsidR="0061361C" w:rsidRDefault="0061361C" w:rsidP="0061361C">
            <w:pPr>
              <w:ind w:firstLine="318"/>
              <w:jc w:val="both"/>
            </w:pPr>
            <w:r>
              <w:t>a) I</w:t>
            </w:r>
            <w:r w:rsidRPr="00C10073">
              <w:t xml:space="preserve"> ir </w:t>
            </w:r>
            <w:r>
              <w:t>II</w:t>
            </w:r>
            <w:r w:rsidRPr="00C10073">
              <w:t xml:space="preserve"> alternatyvų apimtyje </w:t>
            </w:r>
            <w:r>
              <w:t xml:space="preserve">– </w:t>
            </w:r>
            <w:r w:rsidRPr="00C10073">
              <w:t>36 aukštos kokybės meno kūrinius</w:t>
            </w:r>
            <w:r>
              <w:t>,</w:t>
            </w:r>
          </w:p>
          <w:p w14:paraId="6574F59D" w14:textId="77777777" w:rsidR="0061361C" w:rsidRPr="007C79E7" w:rsidRDefault="0061361C" w:rsidP="0061361C">
            <w:pPr>
              <w:ind w:firstLine="318"/>
              <w:jc w:val="both"/>
            </w:pPr>
            <w:r>
              <w:t>b) III</w:t>
            </w:r>
            <w:r w:rsidRPr="00C10073">
              <w:t xml:space="preserve"> alternatyv</w:t>
            </w:r>
            <w:r>
              <w:t>os</w:t>
            </w:r>
            <w:r w:rsidRPr="00C10073">
              <w:t xml:space="preserve"> apimtyje </w:t>
            </w:r>
            <w:r>
              <w:t>– 54</w:t>
            </w:r>
            <w:r w:rsidRPr="00C10073">
              <w:t xml:space="preserve"> aukštos kokybės meno kūrinius</w:t>
            </w:r>
            <w:r>
              <w:t>.</w:t>
            </w:r>
          </w:p>
          <w:p w14:paraId="52FF762E" w14:textId="77777777" w:rsidR="0061361C" w:rsidRDefault="0061361C" w:rsidP="0061361C">
            <w:pPr>
              <w:ind w:firstLine="318"/>
              <w:jc w:val="both"/>
            </w:pPr>
            <w:r>
              <w:rPr>
                <w:iCs/>
                <w:szCs w:val="24"/>
              </w:rPr>
              <w:t xml:space="preserve">Remiantis </w:t>
            </w:r>
            <w:r>
              <w:t>12-ojo viešojo sektoriaus apskaitos ir finansinės atskaitomybės standarto „Ilgalaikis materialusis turtas“ 59 p. (</w:t>
            </w:r>
            <w:r w:rsidRPr="009C0E3E">
              <w:t>nepavyksta objektyviai nustatyti ilgalaikio materialiojo turto naudingo tarnavimo laiko</w:t>
            </w:r>
            <w:r>
              <w:t>)</w:t>
            </w:r>
            <w:r w:rsidRPr="009C0E3E">
              <w:t>, taikom</w:t>
            </w:r>
            <w:r>
              <w:t>as</w:t>
            </w:r>
            <w:r w:rsidRPr="009C0E3E">
              <w:t xml:space="preserve"> </w:t>
            </w:r>
            <w:r>
              <w:t>šio s</w:t>
            </w:r>
            <w:r w:rsidRPr="009C0E3E">
              <w:t>tandarto 4 priede nustatyt</w:t>
            </w:r>
            <w:r>
              <w:t>as</w:t>
            </w:r>
            <w:r w:rsidRPr="009C0E3E">
              <w:t xml:space="preserve"> nusidėvėjimo ekonomini</w:t>
            </w:r>
            <w:r>
              <w:t>s</w:t>
            </w:r>
            <w:r w:rsidRPr="009C0E3E">
              <w:t xml:space="preserve"> normatyva</w:t>
            </w:r>
            <w:r>
              <w:t>s kitam ilgalaikiam materialiajam turtui (4 priedo lentelės 6.6. punktas) – 10 metų. Papildomos reinvesticijos nenumatomos, todėl turtas bus laikomas visi</w:t>
            </w:r>
            <w:r w:rsidRPr="00DC576F">
              <w:t>škai nudėvėtu 2038 met</w:t>
            </w:r>
            <w:r>
              <w:t>ų pabaigoje. Atitinkamai, likutinė vertė priemonės ataskaitinio laikotarpio pabaigoje yra lygi nuliui.</w:t>
            </w:r>
          </w:p>
          <w:p w14:paraId="2D659D00" w14:textId="77777777" w:rsidR="0061361C" w:rsidRDefault="0061361C" w:rsidP="0061361C">
            <w:pPr>
              <w:ind w:firstLine="318"/>
              <w:jc w:val="both"/>
              <w:rPr>
                <w:iCs/>
                <w:szCs w:val="24"/>
              </w:rPr>
            </w:pPr>
            <w:r>
              <w:rPr>
                <w:iCs/>
                <w:szCs w:val="24"/>
              </w:rPr>
              <w:t>-----------------</w:t>
            </w:r>
          </w:p>
          <w:p w14:paraId="2E44DE1F" w14:textId="77777777" w:rsidR="0061361C" w:rsidRDefault="0061361C" w:rsidP="0061361C">
            <w:pPr>
              <w:ind w:firstLine="318"/>
              <w:jc w:val="both"/>
              <w:rPr>
                <w:iCs/>
                <w:szCs w:val="24"/>
              </w:rPr>
            </w:pPr>
            <w:r>
              <w:rPr>
                <w:iCs/>
                <w:szCs w:val="24"/>
              </w:rPr>
              <w:t>Veiklos „</w:t>
            </w:r>
            <w:r w:rsidRPr="00933E5F">
              <w:rPr>
                <w:iCs/>
                <w:szCs w:val="24"/>
              </w:rPr>
              <w:t>Trišalio bendradarbiavimo projektai</w:t>
            </w:r>
            <w:r>
              <w:rPr>
                <w:iCs/>
                <w:szCs w:val="24"/>
              </w:rPr>
              <w:t>“ apimtyje nenumatoma sukurti ilgalaikio turto, tod</w:t>
            </w:r>
            <w:r w:rsidRPr="007C79E7">
              <w:rPr>
                <w:iCs/>
                <w:szCs w:val="24"/>
              </w:rPr>
              <w:t>ė</w:t>
            </w:r>
            <w:r>
              <w:rPr>
                <w:iCs/>
                <w:szCs w:val="24"/>
              </w:rPr>
              <w:t>l likutinė vertė neskaičiuojama.</w:t>
            </w:r>
          </w:p>
          <w:p w14:paraId="230A0BED" w14:textId="77777777" w:rsidR="0061361C" w:rsidRDefault="0061361C" w:rsidP="0061361C">
            <w:pPr>
              <w:ind w:firstLine="318"/>
              <w:jc w:val="both"/>
              <w:rPr>
                <w:iCs/>
                <w:szCs w:val="24"/>
              </w:rPr>
            </w:pPr>
            <w:r>
              <w:rPr>
                <w:iCs/>
                <w:szCs w:val="24"/>
              </w:rPr>
              <w:t>-----------------</w:t>
            </w:r>
          </w:p>
          <w:p w14:paraId="53785392" w14:textId="77777777" w:rsidR="0061361C" w:rsidRDefault="0061361C" w:rsidP="0061361C">
            <w:pPr>
              <w:ind w:firstLine="318"/>
              <w:jc w:val="both"/>
              <w:rPr>
                <w:iCs/>
                <w:szCs w:val="24"/>
              </w:rPr>
            </w:pPr>
            <w:r>
              <w:rPr>
                <w:iCs/>
                <w:szCs w:val="24"/>
              </w:rPr>
              <w:t>Veiklos „</w:t>
            </w:r>
            <w:r w:rsidRPr="005D631B">
              <w:rPr>
                <w:iCs/>
                <w:szCs w:val="24"/>
              </w:rPr>
              <w:t>Veiksminga kultūros ir meno tarptautinio bendradarbiavimo projektų sklaida užsienyje</w:t>
            </w:r>
            <w:r>
              <w:rPr>
                <w:iCs/>
                <w:szCs w:val="24"/>
              </w:rPr>
              <w:t>“ apimtyje nenumatoma sukurti ilgalaikio turto, tod</w:t>
            </w:r>
            <w:r w:rsidRPr="00DC576F">
              <w:rPr>
                <w:iCs/>
                <w:szCs w:val="24"/>
              </w:rPr>
              <w:t>ė</w:t>
            </w:r>
            <w:r>
              <w:rPr>
                <w:iCs/>
                <w:szCs w:val="24"/>
              </w:rPr>
              <w:t>l likutinė vertė neskaičiuojama.</w:t>
            </w:r>
          </w:p>
          <w:p w14:paraId="4A2AE506" w14:textId="77777777" w:rsidR="0061361C" w:rsidRDefault="0061361C" w:rsidP="0061361C">
            <w:pPr>
              <w:ind w:firstLine="318"/>
              <w:jc w:val="both"/>
              <w:rPr>
                <w:iCs/>
                <w:szCs w:val="24"/>
              </w:rPr>
            </w:pPr>
            <w:r>
              <w:rPr>
                <w:iCs/>
                <w:szCs w:val="24"/>
              </w:rPr>
              <w:t>-----------------</w:t>
            </w:r>
          </w:p>
          <w:p w14:paraId="6AA100FA" w14:textId="77777777" w:rsidR="0061361C" w:rsidRDefault="0061361C" w:rsidP="0061361C">
            <w:pPr>
              <w:ind w:firstLine="318"/>
              <w:jc w:val="both"/>
              <w:rPr>
                <w:iCs/>
                <w:szCs w:val="24"/>
              </w:rPr>
            </w:pPr>
            <w:r>
              <w:rPr>
                <w:iCs/>
                <w:szCs w:val="24"/>
              </w:rPr>
              <w:t>Veiklos „</w:t>
            </w:r>
            <w:r w:rsidRPr="00D229EA">
              <w:rPr>
                <w:iCs/>
                <w:szCs w:val="24"/>
              </w:rPr>
              <w:t>Jungtiniai profesionaliosios kūrybos pristatymai skatinimo platformose užsienyje</w:t>
            </w:r>
            <w:r>
              <w:rPr>
                <w:iCs/>
                <w:szCs w:val="24"/>
              </w:rPr>
              <w:t>“ apimtyje nenumatoma sukurti ilgalaikio turto, tod</w:t>
            </w:r>
            <w:r w:rsidRPr="00DC576F">
              <w:rPr>
                <w:iCs/>
                <w:szCs w:val="24"/>
              </w:rPr>
              <w:t>ė</w:t>
            </w:r>
            <w:r>
              <w:rPr>
                <w:iCs/>
                <w:szCs w:val="24"/>
              </w:rPr>
              <w:t>l likutinė vertė neskaičiuojama.</w:t>
            </w:r>
          </w:p>
          <w:p w14:paraId="3DAF62F1" w14:textId="77777777" w:rsidR="0061361C" w:rsidRDefault="0061361C" w:rsidP="0061361C">
            <w:pPr>
              <w:ind w:firstLine="318"/>
              <w:jc w:val="both"/>
              <w:rPr>
                <w:iCs/>
                <w:szCs w:val="24"/>
              </w:rPr>
            </w:pPr>
          </w:p>
          <w:p w14:paraId="0C739584" w14:textId="77777777" w:rsidR="0061361C" w:rsidRPr="00DC576F" w:rsidRDefault="0061361C" w:rsidP="0061361C">
            <w:pPr>
              <w:ind w:firstLine="318"/>
              <w:jc w:val="both"/>
              <w:rPr>
                <w:b/>
                <w:bCs/>
                <w:iCs/>
                <w:szCs w:val="24"/>
              </w:rPr>
            </w:pPr>
            <w:r>
              <w:rPr>
                <w:b/>
                <w:bCs/>
                <w:iCs/>
                <w:szCs w:val="24"/>
              </w:rPr>
              <w:t>Veiklos pajamų</w:t>
            </w:r>
            <w:r w:rsidRPr="00DC576F">
              <w:rPr>
                <w:b/>
                <w:bCs/>
                <w:iCs/>
                <w:szCs w:val="24"/>
              </w:rPr>
              <w:t xml:space="preserve"> apskaičiavimas</w:t>
            </w:r>
          </w:p>
          <w:p w14:paraId="493B93E3" w14:textId="77777777" w:rsidR="0061361C" w:rsidRDefault="0061361C" w:rsidP="0061361C">
            <w:pPr>
              <w:ind w:firstLine="318"/>
              <w:jc w:val="both"/>
              <w:rPr>
                <w:iCs/>
                <w:szCs w:val="24"/>
              </w:rPr>
            </w:pPr>
            <w:r>
              <w:rPr>
                <w:iCs/>
                <w:szCs w:val="24"/>
              </w:rPr>
              <w:t>Veiklos pajamos yra numatomos veiklos „</w:t>
            </w:r>
            <w:r w:rsidRPr="003316EE">
              <w:rPr>
                <w:iCs/>
                <w:szCs w:val="24"/>
              </w:rPr>
              <w:t>Animacinių ir interaktyvių filmų programa</w:t>
            </w:r>
            <w:r>
              <w:rPr>
                <w:iCs/>
                <w:szCs w:val="24"/>
              </w:rPr>
              <w:t>“ apimtyje.</w:t>
            </w:r>
          </w:p>
          <w:p w14:paraId="0DA54861" w14:textId="77777777" w:rsidR="0061361C" w:rsidRDefault="0061361C" w:rsidP="0061361C">
            <w:pPr>
              <w:ind w:firstLine="318"/>
              <w:jc w:val="both"/>
              <w:rPr>
                <w:iCs/>
                <w:szCs w:val="24"/>
              </w:rPr>
            </w:pPr>
            <w:r>
              <w:rPr>
                <w:iCs/>
                <w:szCs w:val="24"/>
              </w:rPr>
              <w:t>Apskai</w:t>
            </w:r>
            <w:r w:rsidRPr="007C79E7">
              <w:rPr>
                <w:iCs/>
                <w:szCs w:val="24"/>
              </w:rPr>
              <w:t>čiuojant pajama</w:t>
            </w:r>
            <w:r>
              <w:rPr>
                <w:iCs/>
                <w:szCs w:val="24"/>
              </w:rPr>
              <w:t>s, laikomasi šių prielaidų:</w:t>
            </w:r>
          </w:p>
          <w:p w14:paraId="18D66DB5" w14:textId="77777777" w:rsidR="0061361C" w:rsidRDefault="0061361C" w:rsidP="0061361C">
            <w:pPr>
              <w:ind w:firstLine="318"/>
              <w:jc w:val="both"/>
              <w:rPr>
                <w:iCs/>
                <w:szCs w:val="24"/>
              </w:rPr>
            </w:pPr>
            <w:r>
              <w:rPr>
                <w:iCs/>
                <w:szCs w:val="24"/>
              </w:rPr>
              <w:t>a) k</w:t>
            </w:r>
            <w:r w:rsidRPr="007C79E7">
              <w:rPr>
                <w:iCs/>
                <w:szCs w:val="24"/>
              </w:rPr>
              <w:t>ino bilieto kaina Lietuvoje 6 EUR</w:t>
            </w:r>
            <w:r>
              <w:rPr>
                <w:iCs/>
                <w:szCs w:val="24"/>
              </w:rPr>
              <w:t xml:space="preserve">: </w:t>
            </w:r>
            <w:hyperlink r:id="rId15" w:history="1">
              <w:r w:rsidRPr="007C79E7">
                <w:rPr>
                  <w:rStyle w:val="Hyperlink"/>
                </w:rPr>
                <w:t>https://www.forumcinemas.lt/Tickets/Tickets_prices/</w:t>
              </w:r>
            </w:hyperlink>
            <w:r>
              <w:rPr>
                <w:iCs/>
                <w:szCs w:val="24"/>
              </w:rPr>
              <w:t>,</w:t>
            </w:r>
          </w:p>
          <w:p w14:paraId="753B82A1" w14:textId="77777777" w:rsidR="0061361C" w:rsidRPr="007241A1" w:rsidRDefault="0061361C" w:rsidP="0061361C">
            <w:pPr>
              <w:ind w:firstLine="318"/>
              <w:jc w:val="both"/>
              <w:rPr>
                <w:iCs/>
                <w:szCs w:val="24"/>
              </w:rPr>
            </w:pPr>
            <w:r>
              <w:rPr>
                <w:iCs/>
                <w:szCs w:val="24"/>
              </w:rPr>
              <w:t>b) v</w:t>
            </w:r>
            <w:r w:rsidRPr="007C79E7">
              <w:rPr>
                <w:iCs/>
                <w:szCs w:val="24"/>
              </w:rPr>
              <w:t>irtualaus kino bilietas Lietuvoje 1</w:t>
            </w:r>
            <w:r>
              <w:rPr>
                <w:iCs/>
                <w:szCs w:val="24"/>
              </w:rPr>
              <w:t>2,8</w:t>
            </w:r>
            <w:r w:rsidRPr="007C79E7">
              <w:rPr>
                <w:iCs/>
                <w:szCs w:val="24"/>
              </w:rPr>
              <w:t xml:space="preserve"> EUR</w:t>
            </w:r>
            <w:r>
              <w:rPr>
                <w:iCs/>
                <w:szCs w:val="24"/>
              </w:rPr>
              <w:t>:</w:t>
            </w:r>
            <w:r w:rsidRPr="007C79E7">
              <w:rPr>
                <w:iCs/>
                <w:szCs w:val="24"/>
              </w:rPr>
              <w:t xml:space="preserve"> </w:t>
            </w:r>
            <w:hyperlink r:id="rId16" w:history="1">
              <w:r w:rsidRPr="007C79E7">
                <w:rPr>
                  <w:rStyle w:val="Hyperlink"/>
                </w:rPr>
                <w:t>https://angelutakais.lt/bilietai/vilnius2023/</w:t>
              </w:r>
            </w:hyperlink>
            <w:r>
              <w:rPr>
                <w:iCs/>
                <w:szCs w:val="24"/>
              </w:rPr>
              <w:t>, laikomasi prielaidos, kad 35% biliet</w:t>
            </w:r>
            <w:r w:rsidRPr="007C79E7">
              <w:rPr>
                <w:iCs/>
                <w:szCs w:val="24"/>
              </w:rPr>
              <w:t>ų bus pa</w:t>
            </w:r>
            <w:r>
              <w:rPr>
                <w:iCs/>
                <w:szCs w:val="24"/>
              </w:rPr>
              <w:t>r</w:t>
            </w:r>
            <w:r w:rsidRPr="007C79E7">
              <w:rPr>
                <w:iCs/>
                <w:szCs w:val="24"/>
              </w:rPr>
              <w:t>duo</w:t>
            </w:r>
            <w:r>
              <w:rPr>
                <w:iCs/>
                <w:szCs w:val="24"/>
              </w:rPr>
              <w:t>ta</w:t>
            </w:r>
            <w:r w:rsidRPr="007C79E7">
              <w:rPr>
                <w:iCs/>
                <w:szCs w:val="24"/>
              </w:rPr>
              <w:t xml:space="preserve"> už standartinę kainą</w:t>
            </w:r>
            <w:r>
              <w:rPr>
                <w:iCs/>
                <w:szCs w:val="24"/>
              </w:rPr>
              <w:t>, 65</w:t>
            </w:r>
            <w:r w:rsidRPr="007C79E7">
              <w:rPr>
                <w:iCs/>
                <w:szCs w:val="24"/>
              </w:rPr>
              <w:t>%</w:t>
            </w:r>
            <w:r>
              <w:rPr>
                <w:iCs/>
                <w:szCs w:val="24"/>
              </w:rPr>
              <w:t xml:space="preserve"> biliet</w:t>
            </w:r>
            <w:r w:rsidRPr="007C79E7">
              <w:rPr>
                <w:iCs/>
                <w:szCs w:val="24"/>
              </w:rPr>
              <w:t>ų bus parduo</w:t>
            </w:r>
            <w:r>
              <w:rPr>
                <w:iCs/>
                <w:szCs w:val="24"/>
              </w:rPr>
              <w:t>ta už lengvatinę 10 Eur kainą (</w:t>
            </w:r>
            <w:r>
              <w:t>moksleiviams, studentams, senjorams, neįgaliesiems),</w:t>
            </w:r>
          </w:p>
          <w:p w14:paraId="070F5E71" w14:textId="77777777" w:rsidR="0061361C" w:rsidRPr="00933E5F" w:rsidRDefault="0061361C" w:rsidP="0061361C">
            <w:pPr>
              <w:ind w:firstLine="318"/>
              <w:jc w:val="both"/>
              <w:rPr>
                <w:iCs/>
                <w:szCs w:val="24"/>
              </w:rPr>
            </w:pPr>
            <w:r>
              <w:rPr>
                <w:iCs/>
                <w:szCs w:val="24"/>
              </w:rPr>
              <w:t xml:space="preserve">c) </w:t>
            </w:r>
            <w:r w:rsidRPr="00F86246">
              <w:rPr>
                <w:iCs/>
                <w:szCs w:val="24"/>
              </w:rPr>
              <w:t>vidutinis</w:t>
            </w:r>
            <w:r>
              <w:rPr>
                <w:iCs/>
                <w:szCs w:val="24"/>
              </w:rPr>
              <w:t xml:space="preserve"> numatomas</w:t>
            </w:r>
            <w:r w:rsidRPr="00F86246">
              <w:rPr>
                <w:iCs/>
                <w:szCs w:val="24"/>
              </w:rPr>
              <w:t xml:space="preserve"> animacinių filmų peržiūrų skaičius kasmet</w:t>
            </w:r>
            <w:r w:rsidRPr="005D631B">
              <w:rPr>
                <w:iCs/>
                <w:szCs w:val="24"/>
              </w:rPr>
              <w:t xml:space="preserve"> </w:t>
            </w:r>
            <w:r>
              <w:rPr>
                <w:iCs/>
                <w:szCs w:val="24"/>
              </w:rPr>
              <w:t xml:space="preserve">ir </w:t>
            </w:r>
            <w:r w:rsidRPr="00A5398C">
              <w:rPr>
                <w:iCs/>
                <w:szCs w:val="24"/>
              </w:rPr>
              <w:t xml:space="preserve">vidutinis </w:t>
            </w:r>
            <w:r>
              <w:rPr>
                <w:iCs/>
                <w:szCs w:val="24"/>
              </w:rPr>
              <w:t xml:space="preserve">numatomas </w:t>
            </w:r>
            <w:r w:rsidRPr="00A5398C">
              <w:rPr>
                <w:iCs/>
                <w:szCs w:val="24"/>
              </w:rPr>
              <w:t>interaktyvių filmų peržiūrų skaičius kasmet</w:t>
            </w:r>
            <w:r>
              <w:rPr>
                <w:iCs/>
                <w:szCs w:val="24"/>
              </w:rPr>
              <w:t xml:space="preserve"> atitinka prielaidas, naudojamas apskaičiuojant socialinės-ekonominės naudos įvertį komponentams „</w:t>
            </w:r>
            <w:r w:rsidRPr="00A5398C">
              <w:rPr>
                <w:iCs/>
                <w:szCs w:val="24"/>
              </w:rPr>
              <w:t>Pasiryžimas sumokėti už animacinių filmų peržiūrą</w:t>
            </w:r>
            <w:r>
              <w:rPr>
                <w:iCs/>
                <w:szCs w:val="24"/>
              </w:rPr>
              <w:t>“ ir „</w:t>
            </w:r>
            <w:r w:rsidRPr="00A5398C">
              <w:rPr>
                <w:iCs/>
                <w:szCs w:val="24"/>
              </w:rPr>
              <w:t>Pasiryžimas sumokėti už interaktyvių filmų peržiūrą</w:t>
            </w:r>
            <w:r>
              <w:rPr>
                <w:iCs/>
                <w:szCs w:val="24"/>
              </w:rPr>
              <w:t>“.</w:t>
            </w:r>
          </w:p>
          <w:p w14:paraId="73A6C394" w14:textId="77777777" w:rsidR="0061361C" w:rsidRDefault="0061361C" w:rsidP="0061361C">
            <w:pPr>
              <w:ind w:firstLine="567"/>
              <w:jc w:val="both"/>
              <w:rPr>
                <w:iCs/>
                <w:szCs w:val="24"/>
              </w:rPr>
            </w:pPr>
          </w:p>
          <w:p w14:paraId="5FA9FD40" w14:textId="77777777" w:rsidR="0061361C" w:rsidRPr="007C79E7" w:rsidRDefault="0061361C" w:rsidP="0061361C">
            <w:pPr>
              <w:ind w:firstLine="318"/>
              <w:jc w:val="both"/>
              <w:rPr>
                <w:b/>
                <w:bCs/>
                <w:iCs/>
                <w:szCs w:val="24"/>
              </w:rPr>
            </w:pPr>
            <w:r w:rsidRPr="007C79E7">
              <w:rPr>
                <w:b/>
                <w:bCs/>
                <w:iCs/>
                <w:szCs w:val="24"/>
              </w:rPr>
              <w:t>Socialinės-ekonominės naudos apskaičiavimas</w:t>
            </w:r>
          </w:p>
          <w:p w14:paraId="17655D17" w14:textId="77777777" w:rsidR="0061361C" w:rsidRPr="00E7059A" w:rsidRDefault="0061361C" w:rsidP="0061361C">
            <w:pPr>
              <w:ind w:firstLine="318"/>
              <w:jc w:val="both"/>
              <w:rPr>
                <w:szCs w:val="24"/>
              </w:rPr>
            </w:pPr>
            <w:r w:rsidRPr="00E7059A">
              <w:rPr>
                <w:szCs w:val="24"/>
              </w:rPr>
              <w:lastRenderedPageBreak/>
              <w:t xml:space="preserve">Priemonės finansinių išteklių panaudojimo skaičiavimai atlikti taikant sąnaudų ir naudos analizės (toliau - SNA) metodą. Analizė daryta remiantis KM turima informacija, remiantis projektų vykdytojų turima informacija, viešai prieinama statistine informacija. </w:t>
            </w:r>
          </w:p>
          <w:p w14:paraId="26B0F0DB" w14:textId="77777777" w:rsidR="0061361C" w:rsidRPr="00E7059A" w:rsidRDefault="0061361C" w:rsidP="0061361C">
            <w:pPr>
              <w:ind w:firstLine="318"/>
              <w:jc w:val="both"/>
              <w:rPr>
                <w:szCs w:val="24"/>
              </w:rPr>
            </w:pPr>
            <w:r w:rsidRPr="00E7059A">
              <w:rPr>
                <w:szCs w:val="24"/>
              </w:rPr>
              <w:t>Skaičiavimuose naudoti šie poveikio komponentai:</w:t>
            </w:r>
          </w:p>
          <w:p w14:paraId="6D14CF8E" w14:textId="77777777" w:rsidR="0061361C" w:rsidRPr="00C15450" w:rsidRDefault="0061361C" w:rsidP="0061361C">
            <w:pPr>
              <w:ind w:left="360"/>
              <w:jc w:val="both"/>
              <w:rPr>
                <w:szCs w:val="24"/>
              </w:rPr>
            </w:pPr>
            <w:r>
              <w:rPr>
                <w:szCs w:val="24"/>
              </w:rPr>
              <w:t xml:space="preserve">1. </w:t>
            </w:r>
            <w:r w:rsidRPr="00C15450">
              <w:rPr>
                <w:szCs w:val="24"/>
              </w:rPr>
              <w:t>Pasiryžimas sumokėti už restauruotų filmų peržiūrą</w:t>
            </w:r>
          </w:p>
          <w:p w14:paraId="526B7E29" w14:textId="77777777" w:rsidR="0061361C" w:rsidRPr="00C15450" w:rsidRDefault="0061361C" w:rsidP="0061361C">
            <w:pPr>
              <w:ind w:left="360"/>
              <w:jc w:val="both"/>
              <w:rPr>
                <w:szCs w:val="24"/>
              </w:rPr>
            </w:pPr>
            <w:r>
              <w:rPr>
                <w:szCs w:val="24"/>
              </w:rPr>
              <w:t xml:space="preserve">2. </w:t>
            </w:r>
            <w:r w:rsidRPr="00C15450">
              <w:rPr>
                <w:szCs w:val="24"/>
              </w:rPr>
              <w:t>Pasiryžimas sumokėti už animacinių filmų peržiūrą</w:t>
            </w:r>
          </w:p>
          <w:p w14:paraId="00D3C33D" w14:textId="77777777" w:rsidR="0061361C" w:rsidRPr="00C15450" w:rsidRDefault="0061361C" w:rsidP="0061361C">
            <w:pPr>
              <w:ind w:left="360"/>
              <w:jc w:val="both"/>
              <w:rPr>
                <w:szCs w:val="24"/>
              </w:rPr>
            </w:pPr>
            <w:r>
              <w:rPr>
                <w:szCs w:val="24"/>
              </w:rPr>
              <w:t xml:space="preserve">3. </w:t>
            </w:r>
            <w:r w:rsidRPr="00C15450">
              <w:rPr>
                <w:szCs w:val="24"/>
              </w:rPr>
              <w:t>Pasiryžimas sumokėti už interaktyvių filmų peržiūrą</w:t>
            </w:r>
          </w:p>
          <w:p w14:paraId="56F5B48E" w14:textId="77777777" w:rsidR="0061361C" w:rsidRPr="00C15450" w:rsidRDefault="0061361C" w:rsidP="0061361C">
            <w:pPr>
              <w:ind w:left="360"/>
              <w:jc w:val="both"/>
              <w:rPr>
                <w:szCs w:val="24"/>
              </w:rPr>
            </w:pPr>
            <w:r>
              <w:rPr>
                <w:szCs w:val="24"/>
              </w:rPr>
              <w:t xml:space="preserve">4. </w:t>
            </w:r>
            <w:r w:rsidRPr="00C15450">
              <w:rPr>
                <w:szCs w:val="24"/>
              </w:rPr>
              <w:t>Pasiryžimas sumokėti už kūrybinės veiklos vykdymą</w:t>
            </w:r>
          </w:p>
          <w:p w14:paraId="2B1C8AAC" w14:textId="77777777" w:rsidR="0061361C" w:rsidRPr="00C15450" w:rsidRDefault="0061361C" w:rsidP="0061361C">
            <w:pPr>
              <w:ind w:left="360"/>
              <w:jc w:val="both"/>
              <w:rPr>
                <w:szCs w:val="24"/>
              </w:rPr>
            </w:pPr>
            <w:r>
              <w:rPr>
                <w:szCs w:val="24"/>
              </w:rPr>
              <w:t xml:space="preserve">5. </w:t>
            </w:r>
            <w:r w:rsidRPr="00C15450">
              <w:rPr>
                <w:szCs w:val="24"/>
              </w:rPr>
              <w:t>Pasiryžimas sumokėti už dalyvavimą trišalio bendradarbiavimo veikloje</w:t>
            </w:r>
          </w:p>
          <w:p w14:paraId="0100BAAF" w14:textId="77777777" w:rsidR="0061361C" w:rsidRPr="00C15450" w:rsidRDefault="0061361C" w:rsidP="0061361C">
            <w:pPr>
              <w:ind w:left="360"/>
              <w:jc w:val="both"/>
              <w:rPr>
                <w:szCs w:val="24"/>
              </w:rPr>
            </w:pPr>
            <w:r>
              <w:rPr>
                <w:szCs w:val="24"/>
              </w:rPr>
              <w:t xml:space="preserve">6. </w:t>
            </w:r>
            <w:r w:rsidRPr="00C15450">
              <w:rPr>
                <w:szCs w:val="24"/>
              </w:rPr>
              <w:t>Pasiryžimas sumokėti už dalyvavimą bendradarbiavimo projektų veikloje</w:t>
            </w:r>
          </w:p>
          <w:p w14:paraId="14068905" w14:textId="77777777" w:rsidR="0061361C" w:rsidRDefault="0061361C" w:rsidP="0061361C">
            <w:pPr>
              <w:ind w:left="360"/>
              <w:jc w:val="both"/>
              <w:rPr>
                <w:szCs w:val="24"/>
              </w:rPr>
            </w:pPr>
            <w:r>
              <w:rPr>
                <w:szCs w:val="24"/>
              </w:rPr>
              <w:t xml:space="preserve">7. </w:t>
            </w:r>
            <w:r w:rsidRPr="00C15450">
              <w:rPr>
                <w:szCs w:val="24"/>
              </w:rPr>
              <w:t>Pasiryžimas sumokėti už dalyvavimą kūrybos pristatymo platformose veikloje</w:t>
            </w:r>
          </w:p>
          <w:p w14:paraId="59C33632" w14:textId="77777777" w:rsidR="0061361C" w:rsidRDefault="0061361C" w:rsidP="0061361C">
            <w:pPr>
              <w:ind w:left="360"/>
              <w:jc w:val="both"/>
              <w:rPr>
                <w:szCs w:val="24"/>
              </w:rPr>
            </w:pPr>
          </w:p>
          <w:p w14:paraId="3102F60B" w14:textId="77777777" w:rsidR="0061361C" w:rsidRDefault="0061361C" w:rsidP="0061361C">
            <w:pPr>
              <w:ind w:firstLine="318"/>
              <w:jc w:val="both"/>
            </w:pPr>
            <w:r w:rsidRPr="00FA40F4">
              <w:t xml:space="preserve">Vertinant ekonominę naudą </w:t>
            </w:r>
            <w:r>
              <w:t xml:space="preserve">kiekvienos </w:t>
            </w:r>
            <w:r w:rsidRPr="00FA40F4">
              <w:t>veikl</w:t>
            </w:r>
            <w:r>
              <w:t>os generuojama socialinė-ekonominė nauda</w:t>
            </w:r>
            <w:r w:rsidRPr="00FA40F4">
              <w:t xml:space="preserve"> įvertinta matuojant vartotojų skiriam</w:t>
            </w:r>
            <w:r>
              <w:t>ą</w:t>
            </w:r>
            <w:r w:rsidRPr="00FA40F4">
              <w:t xml:space="preserve"> laik</w:t>
            </w:r>
            <w:r>
              <w:t>ą</w:t>
            </w:r>
            <w:r w:rsidRPr="00FA40F4">
              <w:t xml:space="preserve">, </w:t>
            </w:r>
            <w:r>
              <w:t>išskyrus veiklą Nr. 6 „</w:t>
            </w:r>
            <w:r w:rsidRPr="00B60308">
              <w:t>Veiksminga kultūros ir meno tarptautinio bendradarbiavimo projektų sklaida užsienyje</w:t>
            </w:r>
            <w:r>
              <w:t>“ ir veiklą Nr. 7 „</w:t>
            </w:r>
            <w:r w:rsidRPr="00B60308">
              <w:t>Jungtiniai profesionaliosios kūrybos pristatymai skatinimo platformose užsienyje</w:t>
            </w:r>
            <w:r>
              <w:t>“.</w:t>
            </w:r>
          </w:p>
          <w:p w14:paraId="59A5C5EF" w14:textId="77777777" w:rsidR="0061361C" w:rsidRDefault="0061361C" w:rsidP="0061361C">
            <w:pPr>
              <w:ind w:firstLine="318"/>
              <w:jc w:val="both"/>
            </w:pPr>
            <w:r>
              <w:t>Pastarųjų dviejų veiklų socialinė-ekonominė nauda apskaičiuota, vertinant kultūros veikloje dalyvaujančių asmenų (kūrėjų) skiriamą laiką, dėl šių priežasčių:</w:t>
            </w:r>
          </w:p>
          <w:p w14:paraId="47A735AB" w14:textId="77777777" w:rsidR="0061361C" w:rsidRDefault="0061361C" w:rsidP="0061361C">
            <w:pPr>
              <w:ind w:firstLine="318"/>
              <w:jc w:val="both"/>
            </w:pPr>
            <w:r>
              <w:t>a) priemonės rengėjo tikslas yra paskatinti kūrėjus dalyvauti kultūros veikloje užsienyje, nesiekiant konkrečių kultūros produktų sukūrimo,</w:t>
            </w:r>
          </w:p>
          <w:p w14:paraId="74C2C4C6" w14:textId="77777777" w:rsidR="0061361C" w:rsidRDefault="0061361C" w:rsidP="0061361C">
            <w:pPr>
              <w:ind w:firstLine="318"/>
              <w:jc w:val="both"/>
            </w:pPr>
            <w:r>
              <w:t>b) analizuojamų veiklų apimtyje sukūrus kultūros produktus, vartotojai, kurie skirs savo laiką susipažinimui su šiais produktais, nebus Lietuvos Respublikos gyventojai, taigi Lietuvos Respublikos gyventojų atžvilgiu socialinė-ekonominė nauda nebus generuojama, nors ši veikla ir finansuojama Lietuvos Respublikos valstybės biudžeto lėšomis,</w:t>
            </w:r>
          </w:p>
          <w:p w14:paraId="6F03D018" w14:textId="77777777" w:rsidR="0061361C" w:rsidRDefault="0061361C" w:rsidP="0061361C">
            <w:pPr>
              <w:ind w:firstLine="318"/>
              <w:jc w:val="both"/>
            </w:pPr>
            <w:r>
              <w:t>c) pagrindinis analizuojamų veiklų tikslas yra sukurti Lietuvos kūrėjų gebėjimus kurti kultūros produktus kartu su užsienio partneriais, tai yra pagrindinis socialinės-ekonominės naudos, kuri atsiras Lietuvos Respublikoje, objektas yra veiklų dalyvių skiriamas laikas. Šis laikas ir yra vertinamas, kaip socialinė-ekonominė nauda,</w:t>
            </w:r>
          </w:p>
          <w:p w14:paraId="005325C7" w14:textId="77777777" w:rsidR="0061361C" w:rsidRDefault="0061361C" w:rsidP="0061361C">
            <w:pPr>
              <w:ind w:firstLine="318"/>
              <w:jc w:val="both"/>
            </w:pPr>
            <w:r>
              <w:t xml:space="preserve">d) priemonės rengėjo ilgalaikis tikslas (tai yra priemonių, kurios gali būti įgyvendinamos vėliau, pasinaudojant šios priemonės įgyvendinimo metu sukurta socialine-ekonomine nauda, tikslas) yra sudaryti sąlygas Lietuvos kūrėjams kurti kultūros produktus Lietuvoje, kartu su užsienio partneriais, tačiau tokia nauda negali būti kiekybiškai įvertinta šios priemonės rengimo metu (ši priemonė taip pat nėra skirta sukurti tokio pobūdžio naudą). </w:t>
            </w:r>
          </w:p>
          <w:p w14:paraId="10DCFCEB" w14:textId="77777777" w:rsidR="0061361C" w:rsidRPr="00E7059A" w:rsidRDefault="0061361C" w:rsidP="0061361C">
            <w:pPr>
              <w:ind w:left="360"/>
              <w:jc w:val="both"/>
              <w:rPr>
                <w:szCs w:val="24"/>
              </w:rPr>
            </w:pPr>
          </w:p>
          <w:p w14:paraId="08DF6AA4" w14:textId="5EDD5FD6" w:rsidR="0061361C" w:rsidRPr="00E7059A" w:rsidRDefault="0061361C" w:rsidP="0061361C">
            <w:pPr>
              <w:ind w:firstLine="567"/>
              <w:jc w:val="both"/>
              <w:rPr>
                <w:iCs/>
                <w:szCs w:val="24"/>
              </w:rPr>
            </w:pPr>
            <w:r w:rsidRPr="00E7059A">
              <w:rPr>
                <w:iCs/>
                <w:szCs w:val="24"/>
              </w:rPr>
              <w:t>Naudojant skaičiuoklę apskaičiuot</w:t>
            </w:r>
            <w:r w:rsidR="009858CF">
              <w:rPr>
                <w:iCs/>
                <w:szCs w:val="24"/>
              </w:rPr>
              <w:t>os</w:t>
            </w:r>
            <w:r w:rsidRPr="00E7059A">
              <w:rPr>
                <w:iCs/>
                <w:szCs w:val="24"/>
              </w:rPr>
              <w:t xml:space="preserve"> alternatyv</w:t>
            </w:r>
            <w:r w:rsidR="009858CF">
              <w:rPr>
                <w:iCs/>
                <w:szCs w:val="24"/>
              </w:rPr>
              <w:t>os</w:t>
            </w:r>
            <w:r w:rsidRPr="00E7059A">
              <w:rPr>
                <w:iCs/>
                <w:szCs w:val="24"/>
              </w:rPr>
              <w:t xml:space="preserve"> palyginamojo rodiklio (ekonominio naudos ir išlaidų santykio) reikšm</w:t>
            </w:r>
            <w:r w:rsidR="009858CF">
              <w:rPr>
                <w:iCs/>
                <w:szCs w:val="24"/>
              </w:rPr>
              <w:t>e</w:t>
            </w:r>
            <w:r w:rsidRPr="00E7059A">
              <w:rPr>
                <w:iCs/>
                <w:szCs w:val="24"/>
              </w:rPr>
              <w:t>:</w:t>
            </w:r>
          </w:p>
          <w:p w14:paraId="010CFABC" w14:textId="77777777" w:rsidR="00A2381E" w:rsidRPr="00E7059A" w:rsidRDefault="00A2381E" w:rsidP="0061361C">
            <w:pPr>
              <w:jc w:val="both"/>
              <w:rPr>
                <w:iCs/>
                <w:szCs w:val="24"/>
              </w:rPr>
            </w:pPr>
          </w:p>
          <w:p w14:paraId="5A207398" w14:textId="67B00CF0" w:rsidR="00C34FAF" w:rsidRPr="00C34FAF" w:rsidRDefault="00C34FAF" w:rsidP="00C34FAF">
            <w:pPr>
              <w:jc w:val="both"/>
              <w:rPr>
                <w:i/>
                <w:iCs/>
                <w:sz w:val="20"/>
                <w:szCs w:val="22"/>
              </w:rPr>
            </w:pPr>
            <w:r w:rsidRPr="00C34FAF">
              <w:rPr>
                <w:i/>
                <w:iCs/>
                <w:sz w:val="20"/>
                <w:szCs w:val="22"/>
              </w:rPr>
              <w:t>Lentelė</w:t>
            </w:r>
            <w:r w:rsidRPr="00C34FAF">
              <w:rPr>
                <w:i/>
                <w:iCs/>
                <w:sz w:val="20"/>
              </w:rPr>
              <w:t xml:space="preserve"> </w:t>
            </w:r>
            <w:r>
              <w:rPr>
                <w:i/>
                <w:iCs/>
                <w:sz w:val="20"/>
              </w:rPr>
              <w:t>3</w:t>
            </w:r>
            <w:r w:rsidRPr="00C34FAF">
              <w:rPr>
                <w:i/>
                <w:iCs/>
                <w:sz w:val="20"/>
                <w:szCs w:val="22"/>
              </w:rPr>
              <w:t>. Alternatyvų palyginimas pagal ekonominės naudos ir išlaidų santykio (ENIS) reikšmes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1744"/>
              <w:gridCol w:w="5763"/>
              <w:gridCol w:w="1895"/>
            </w:tblGrid>
            <w:tr w:rsidR="001442FD" w:rsidRPr="001442FD" w14:paraId="156EA4F8" w14:textId="77777777" w:rsidTr="208ACBD9">
              <w:trPr>
                <w:tblHeader/>
              </w:trPr>
              <w:tc>
                <w:tcPr>
                  <w:tcW w:w="927" w:type="pct"/>
                  <w:shd w:val="clear" w:color="auto" w:fill="D6E3BC" w:themeFill="accent3" w:themeFillTint="66"/>
                  <w:noWrap/>
                  <w:hideMark/>
                </w:tcPr>
                <w:p w14:paraId="74E04D21" w14:textId="77777777" w:rsidR="00F940FB" w:rsidRPr="00A2311B" w:rsidRDefault="00F940FB" w:rsidP="001442FD">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Alternatyva</w:t>
                  </w:r>
                </w:p>
              </w:tc>
              <w:tc>
                <w:tcPr>
                  <w:tcW w:w="3065" w:type="pct"/>
                  <w:shd w:val="clear" w:color="auto" w:fill="D6E3BC" w:themeFill="accent3" w:themeFillTint="66"/>
                  <w:hideMark/>
                </w:tcPr>
                <w:p w14:paraId="5BFBE9FE" w14:textId="77777777" w:rsidR="00F940FB" w:rsidRPr="00A2311B" w:rsidRDefault="00F940FB" w:rsidP="001442FD">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Alternatyvos pavadinimas</w:t>
                  </w:r>
                </w:p>
              </w:tc>
              <w:tc>
                <w:tcPr>
                  <w:tcW w:w="1008" w:type="pct"/>
                  <w:shd w:val="clear" w:color="auto" w:fill="D6E3BC" w:themeFill="accent3" w:themeFillTint="66"/>
                  <w:hideMark/>
                </w:tcPr>
                <w:p w14:paraId="6A4C8A9D" w14:textId="77777777" w:rsidR="00F940FB" w:rsidRPr="00A2311B" w:rsidRDefault="00F940FB" w:rsidP="001442FD">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Ekonominės naudos ir išlaidų santykis (ENIS)</w:t>
                  </w:r>
                </w:p>
              </w:tc>
            </w:tr>
            <w:tr w:rsidR="00ED51D7" w:rsidRPr="00661CC4" w14:paraId="5EC888CF" w14:textId="77777777" w:rsidTr="208ACBD9">
              <w:tc>
                <w:tcPr>
                  <w:tcW w:w="927" w:type="pct"/>
                  <w:shd w:val="clear" w:color="auto" w:fill="auto"/>
                  <w:noWrap/>
                  <w:hideMark/>
                </w:tcPr>
                <w:p w14:paraId="50BB8234" w14:textId="5769B51D" w:rsidR="00F940FB" w:rsidRPr="00A2311B" w:rsidRDefault="00F940FB" w:rsidP="001442FD">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 xml:space="preserve">Alternatyva </w:t>
                  </w:r>
                  <w:r w:rsidR="001442FD" w:rsidRPr="00A2311B">
                    <w:rPr>
                      <w:rFonts w:ascii="Times New Roman" w:eastAsia="Times New Roman" w:hAnsi="Times New Roman" w:cs="Times New Roman"/>
                      <w:sz w:val="20"/>
                      <w:szCs w:val="20"/>
                    </w:rPr>
                    <w:t>Nr. 1</w:t>
                  </w:r>
                </w:p>
              </w:tc>
              <w:tc>
                <w:tcPr>
                  <w:tcW w:w="3065" w:type="pct"/>
                  <w:shd w:val="clear" w:color="auto" w:fill="auto"/>
                  <w:hideMark/>
                </w:tcPr>
                <w:p w14:paraId="52D7563C" w14:textId="57372D71" w:rsidR="00F940FB" w:rsidRPr="00A2311B" w:rsidRDefault="001442FD" w:rsidP="00A2311B">
                  <w:pPr>
                    <w:rPr>
                      <w:rFonts w:ascii="Times New Roman" w:hAnsi="Times New Roman" w:cs="Times New Roman"/>
                      <w:sz w:val="20"/>
                      <w:szCs w:val="20"/>
                    </w:rPr>
                  </w:pPr>
                  <w:r w:rsidRPr="00A2311B">
                    <w:rPr>
                      <w:rFonts w:ascii="Times New Roman" w:hAnsi="Times New Roman" w:cs="Times New Roman"/>
                      <w:sz w:val="20"/>
                      <w:szCs w:val="20"/>
                    </w:rPr>
                    <w:t>Tolygus Lietuvos kūrėjų žinomumo didinimas ir kūrybinio potencialo skatinimas</w:t>
                  </w:r>
                </w:p>
              </w:tc>
              <w:tc>
                <w:tcPr>
                  <w:tcW w:w="1008" w:type="pct"/>
                  <w:shd w:val="clear" w:color="auto" w:fill="auto"/>
                  <w:noWrap/>
                </w:tcPr>
                <w:p w14:paraId="2A141078" w14:textId="7F77BBC1" w:rsidR="00F940FB" w:rsidRPr="00A2311B" w:rsidRDefault="009A483C" w:rsidP="001442F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r>
            <w:tr w:rsidR="00C34FAF" w:rsidRPr="00661CC4" w14:paraId="675AD249" w14:textId="77777777" w:rsidTr="208ACBD9">
              <w:tc>
                <w:tcPr>
                  <w:tcW w:w="927" w:type="pct"/>
                  <w:shd w:val="clear" w:color="auto" w:fill="auto"/>
                  <w:noWrap/>
                </w:tcPr>
                <w:p w14:paraId="46CCC89C" w14:textId="1B082402" w:rsidR="00C34FAF" w:rsidRPr="00A2311B" w:rsidRDefault="00C34FAF" w:rsidP="00C34FAF">
                  <w:pPr>
                    <w:jc w:val="center"/>
                    <w:rPr>
                      <w:sz w:val="20"/>
                      <w:szCs w:val="20"/>
                    </w:rPr>
                  </w:pPr>
                  <w:r w:rsidRPr="00A2311B">
                    <w:rPr>
                      <w:rFonts w:ascii="Times New Roman" w:eastAsia="Times New Roman" w:hAnsi="Times New Roman" w:cs="Times New Roman"/>
                      <w:sz w:val="20"/>
                      <w:szCs w:val="20"/>
                    </w:rPr>
                    <w:t>Alternatyva Nr. 2</w:t>
                  </w:r>
                </w:p>
              </w:tc>
              <w:tc>
                <w:tcPr>
                  <w:tcW w:w="3065" w:type="pct"/>
                  <w:shd w:val="clear" w:color="auto" w:fill="auto"/>
                </w:tcPr>
                <w:p w14:paraId="3938D938" w14:textId="225A21FE" w:rsidR="00C34FAF" w:rsidRPr="00A2311B" w:rsidRDefault="00C34FAF" w:rsidP="00A2311B">
                  <w:pPr>
                    <w:rPr>
                      <w:sz w:val="20"/>
                      <w:szCs w:val="20"/>
                    </w:rPr>
                  </w:pPr>
                  <w:r w:rsidRPr="00A2311B">
                    <w:rPr>
                      <w:rFonts w:ascii="Times New Roman" w:hAnsi="Times New Roman" w:cs="Times New Roman"/>
                      <w:sz w:val="20"/>
                      <w:szCs w:val="20"/>
                    </w:rPr>
                    <w:t>Tolygus Lietuvos kūrėjų žinomumo didinimas ir kūrybinio potencialo skatinimas (didesne apimtimi investuojant į filmus)</w:t>
                  </w:r>
                </w:p>
              </w:tc>
              <w:tc>
                <w:tcPr>
                  <w:tcW w:w="1008" w:type="pct"/>
                  <w:shd w:val="clear" w:color="auto" w:fill="auto"/>
                  <w:noWrap/>
                </w:tcPr>
                <w:p w14:paraId="54F21D4C" w14:textId="548A42C8" w:rsidR="00C34FAF" w:rsidRPr="00A2311B" w:rsidRDefault="083F3140" w:rsidP="208ACBD9">
                  <w:pPr>
                    <w:jc w:val="center"/>
                    <w:rPr>
                      <w:rFonts w:ascii="Times New Roman" w:hAnsi="Times New Roman" w:cs="Times New Roman"/>
                      <w:sz w:val="20"/>
                      <w:szCs w:val="20"/>
                    </w:rPr>
                  </w:pPr>
                  <w:r w:rsidRPr="208ACBD9">
                    <w:rPr>
                      <w:rFonts w:ascii="Times New Roman" w:hAnsi="Times New Roman" w:cs="Times New Roman"/>
                      <w:sz w:val="20"/>
                      <w:szCs w:val="20"/>
                    </w:rPr>
                    <w:t>1,</w:t>
                  </w:r>
                  <w:r w:rsidR="009A483C">
                    <w:rPr>
                      <w:rFonts w:ascii="Times New Roman" w:hAnsi="Times New Roman" w:cs="Times New Roman"/>
                      <w:sz w:val="20"/>
                      <w:szCs w:val="20"/>
                    </w:rPr>
                    <w:t>96</w:t>
                  </w:r>
                </w:p>
              </w:tc>
            </w:tr>
            <w:tr w:rsidR="00C34FAF" w:rsidRPr="00661CC4" w14:paraId="30244742" w14:textId="77777777" w:rsidTr="208ACBD9">
              <w:tc>
                <w:tcPr>
                  <w:tcW w:w="927" w:type="pct"/>
                  <w:shd w:val="clear" w:color="auto" w:fill="auto"/>
                  <w:noWrap/>
                </w:tcPr>
                <w:p w14:paraId="6F6619B2" w14:textId="577B42A6" w:rsidR="00C34FAF" w:rsidRPr="00A2311B" w:rsidRDefault="00C34FAF" w:rsidP="00C34FAF">
                  <w:pPr>
                    <w:jc w:val="center"/>
                    <w:rPr>
                      <w:sz w:val="20"/>
                      <w:szCs w:val="20"/>
                    </w:rPr>
                  </w:pPr>
                  <w:r w:rsidRPr="00A2311B">
                    <w:rPr>
                      <w:rFonts w:ascii="Times New Roman" w:hAnsi="Times New Roman" w:cs="Times New Roman"/>
                      <w:sz w:val="20"/>
                      <w:szCs w:val="20"/>
                    </w:rPr>
                    <w:t>Alternatyva Nr. 3</w:t>
                  </w:r>
                </w:p>
              </w:tc>
              <w:tc>
                <w:tcPr>
                  <w:tcW w:w="3065" w:type="pct"/>
                  <w:shd w:val="clear" w:color="auto" w:fill="auto"/>
                </w:tcPr>
                <w:p w14:paraId="3AF4C53D" w14:textId="2EB8ADA0" w:rsidR="00C34FAF" w:rsidRPr="00A2311B" w:rsidRDefault="00C34FAF" w:rsidP="00A2311B">
                  <w:pPr>
                    <w:rPr>
                      <w:sz w:val="20"/>
                      <w:szCs w:val="20"/>
                    </w:rPr>
                  </w:pPr>
                  <w:r w:rsidRPr="00A2311B">
                    <w:rPr>
                      <w:rFonts w:ascii="Times New Roman" w:hAnsi="Times New Roman" w:cs="Times New Roman"/>
                      <w:sz w:val="20"/>
                      <w:szCs w:val="20"/>
                    </w:rPr>
                    <w:t>Tolygus Lietuvos kūrėjų žinomumo didinimas ir kūrybinio potencialo skatinimas (didesne apimtimi investuojant į stipendijas)</w:t>
                  </w:r>
                </w:p>
              </w:tc>
              <w:tc>
                <w:tcPr>
                  <w:tcW w:w="1008" w:type="pct"/>
                  <w:shd w:val="clear" w:color="auto" w:fill="auto"/>
                  <w:noWrap/>
                </w:tcPr>
                <w:p w14:paraId="5B3F8D80" w14:textId="3E04B6DB" w:rsidR="00C34FAF" w:rsidRPr="00A2311B" w:rsidRDefault="00E267EE" w:rsidP="00C34FAF">
                  <w:pPr>
                    <w:jc w:val="center"/>
                    <w:rPr>
                      <w:sz w:val="20"/>
                      <w:szCs w:val="20"/>
                    </w:rPr>
                  </w:pPr>
                  <w:r w:rsidRPr="208ACBD9">
                    <w:rPr>
                      <w:sz w:val="20"/>
                      <w:szCs w:val="20"/>
                    </w:rPr>
                    <w:t>1</w:t>
                  </w:r>
                  <w:r w:rsidR="00F35997">
                    <w:rPr>
                      <w:sz w:val="20"/>
                      <w:szCs w:val="20"/>
                    </w:rPr>
                    <w:t>,62</w:t>
                  </w:r>
                </w:p>
              </w:tc>
            </w:tr>
          </w:tbl>
          <w:p w14:paraId="4E355666" w14:textId="2F3C25EE" w:rsidR="00F940FB" w:rsidRDefault="00F940FB" w:rsidP="00F940FB">
            <w:pPr>
              <w:jc w:val="both"/>
              <w:rPr>
                <w:szCs w:val="24"/>
              </w:rPr>
            </w:pPr>
          </w:p>
          <w:p w14:paraId="3187E3C5" w14:textId="77777777" w:rsidR="00C34FAF" w:rsidRDefault="00C34FAF" w:rsidP="00F940FB">
            <w:pPr>
              <w:jc w:val="both"/>
              <w:rPr>
                <w:szCs w:val="24"/>
              </w:rPr>
            </w:pPr>
          </w:p>
          <w:p w14:paraId="58E54E04" w14:textId="77777777" w:rsidR="004E49C9" w:rsidRDefault="004E49C9" w:rsidP="00F940FB">
            <w:pPr>
              <w:jc w:val="both"/>
              <w:rPr>
                <w:szCs w:val="24"/>
              </w:rPr>
            </w:pPr>
          </w:p>
          <w:p w14:paraId="37CC86FC" w14:textId="77777777" w:rsidR="004E49C9" w:rsidRDefault="004E49C9" w:rsidP="00F940FB">
            <w:pPr>
              <w:jc w:val="both"/>
              <w:rPr>
                <w:szCs w:val="24"/>
              </w:rPr>
            </w:pPr>
          </w:p>
          <w:p w14:paraId="49BFD615" w14:textId="77777777" w:rsidR="004E49C9" w:rsidRDefault="004E49C9" w:rsidP="00F940FB">
            <w:pPr>
              <w:jc w:val="both"/>
              <w:rPr>
                <w:szCs w:val="24"/>
              </w:rPr>
            </w:pPr>
          </w:p>
          <w:p w14:paraId="03C4267E" w14:textId="77777777" w:rsidR="004E49C9" w:rsidRDefault="004E49C9" w:rsidP="00F940FB">
            <w:pPr>
              <w:jc w:val="both"/>
              <w:rPr>
                <w:szCs w:val="24"/>
              </w:rPr>
            </w:pPr>
          </w:p>
          <w:p w14:paraId="4410E7AE" w14:textId="77777777" w:rsidR="004E49C9" w:rsidRPr="00661CC4" w:rsidRDefault="004E49C9" w:rsidP="00F940FB">
            <w:pPr>
              <w:jc w:val="both"/>
              <w:rPr>
                <w:szCs w:val="24"/>
              </w:rPr>
            </w:pPr>
          </w:p>
          <w:p w14:paraId="6F4061CA" w14:textId="63D264A2" w:rsidR="00A2381E" w:rsidRPr="00661CC4" w:rsidRDefault="00A2381E" w:rsidP="00A2381E">
            <w:pPr>
              <w:ind w:firstLine="567"/>
              <w:jc w:val="both"/>
              <w:rPr>
                <w:iCs/>
                <w:szCs w:val="24"/>
              </w:rPr>
            </w:pPr>
            <w:r w:rsidRPr="00661CC4">
              <w:rPr>
                <w:iCs/>
                <w:szCs w:val="24"/>
              </w:rPr>
              <w:lastRenderedPageBreak/>
              <w:t>Alternatyv</w:t>
            </w:r>
            <w:r w:rsidR="00C34FAF">
              <w:rPr>
                <w:iCs/>
                <w:szCs w:val="24"/>
              </w:rPr>
              <w:t>ų</w:t>
            </w:r>
            <w:r w:rsidRPr="00661CC4">
              <w:rPr>
                <w:iCs/>
                <w:szCs w:val="24"/>
              </w:rPr>
              <w:t xml:space="preserve"> poveikis viešiesiems finansams nurodytas lentelėse žemiau:</w:t>
            </w:r>
          </w:p>
          <w:p w14:paraId="13F48150" w14:textId="77777777" w:rsidR="00A2381E" w:rsidRPr="00661CC4" w:rsidRDefault="00A2381E" w:rsidP="00A2381E">
            <w:pPr>
              <w:jc w:val="both"/>
              <w:rPr>
                <w:iCs/>
                <w:szCs w:val="24"/>
              </w:rPr>
            </w:pPr>
          </w:p>
          <w:p w14:paraId="5F63534B" w14:textId="03646EA4" w:rsidR="00C34FAF" w:rsidRPr="00C34FAF" w:rsidRDefault="00C34FAF" w:rsidP="00C34FAF">
            <w:pPr>
              <w:jc w:val="both"/>
              <w:rPr>
                <w:i/>
                <w:iCs/>
                <w:sz w:val="20"/>
                <w:szCs w:val="22"/>
              </w:rPr>
            </w:pPr>
            <w:r w:rsidRPr="00C34FAF">
              <w:rPr>
                <w:i/>
                <w:iCs/>
                <w:sz w:val="20"/>
                <w:szCs w:val="22"/>
              </w:rPr>
              <w:t>Lentelė</w:t>
            </w:r>
            <w:r w:rsidRPr="00C34FAF">
              <w:rPr>
                <w:i/>
                <w:iCs/>
                <w:sz w:val="20"/>
              </w:rPr>
              <w:t xml:space="preserve"> </w:t>
            </w:r>
            <w:r>
              <w:rPr>
                <w:i/>
                <w:iCs/>
                <w:sz w:val="20"/>
              </w:rPr>
              <w:t>4</w:t>
            </w:r>
            <w:r w:rsidRPr="00C34FAF">
              <w:rPr>
                <w:i/>
                <w:iCs/>
                <w:sz w:val="20"/>
                <w:szCs w:val="22"/>
              </w:rPr>
              <w:t>. Alternatyvos 1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136"/>
              <w:gridCol w:w="1205"/>
              <w:gridCol w:w="1271"/>
            </w:tblGrid>
            <w:tr w:rsidR="00F940FB" w:rsidRPr="00661CC4" w14:paraId="0D276C16" w14:textId="77777777" w:rsidTr="208ACBD9">
              <w:trPr>
                <w:tblHeader/>
              </w:trPr>
              <w:tc>
                <w:tcPr>
                  <w:tcW w:w="420" w:type="pct"/>
                  <w:shd w:val="clear" w:color="auto" w:fill="D6E3BC" w:themeFill="accent3" w:themeFillTint="66"/>
                  <w:noWrap/>
                  <w:hideMark/>
                </w:tcPr>
                <w:p w14:paraId="0E7A8A40" w14:textId="77777777" w:rsidR="00F940FB" w:rsidRPr="00A2311B" w:rsidRDefault="00F940FB" w:rsidP="00F940FB">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63" w:type="pct"/>
                  <w:shd w:val="clear" w:color="auto" w:fill="D6E3BC" w:themeFill="accent3" w:themeFillTint="66"/>
                  <w:noWrap/>
                  <w:hideMark/>
                </w:tcPr>
                <w:p w14:paraId="0E1678DE" w14:textId="77777777" w:rsidR="00F940FB" w:rsidRPr="00A2311B" w:rsidRDefault="00F940FB" w:rsidP="00F940FB">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Viešųjų finansų srautas</w:t>
                  </w:r>
                </w:p>
              </w:tc>
              <w:tc>
                <w:tcPr>
                  <w:tcW w:w="641" w:type="pct"/>
                  <w:shd w:val="clear" w:color="auto" w:fill="D6E3BC" w:themeFill="accent3" w:themeFillTint="66"/>
                  <w:hideMark/>
                </w:tcPr>
                <w:p w14:paraId="0F27984B" w14:textId="77777777" w:rsidR="00F940FB" w:rsidRPr="00A2311B" w:rsidRDefault="00F940FB" w:rsidP="00F940FB">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7D0A3F32" w14:textId="77777777" w:rsidR="00F940FB" w:rsidRPr="00A2311B" w:rsidRDefault="00F940FB" w:rsidP="00F940FB">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CB58CC" w:rsidRPr="00661CC4" w14:paraId="00972F64" w14:textId="77777777" w:rsidTr="208ACBD9">
              <w:tc>
                <w:tcPr>
                  <w:tcW w:w="420" w:type="pct"/>
                  <w:shd w:val="clear" w:color="auto" w:fill="auto"/>
                  <w:noWrap/>
                  <w:hideMark/>
                </w:tcPr>
                <w:p w14:paraId="3C6A327A"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63" w:type="pct"/>
                  <w:shd w:val="clear" w:color="auto" w:fill="auto"/>
                  <w:hideMark/>
                </w:tcPr>
                <w:p w14:paraId="511F4BC9"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41" w:type="pct"/>
                  <w:shd w:val="clear" w:color="auto" w:fill="auto"/>
                </w:tcPr>
                <w:p w14:paraId="38AB3337" w14:textId="116476C5" w:rsidR="00CB58CC" w:rsidRPr="00A2311B" w:rsidRDefault="42868C99" w:rsidP="208ACBD9">
                  <w:pPr>
                    <w:jc w:val="center"/>
                    <w:rPr>
                      <w:rFonts w:ascii="Times New Roman" w:hAnsi="Times New Roman" w:cs="Times New Roman"/>
                      <w:sz w:val="20"/>
                      <w:szCs w:val="20"/>
                    </w:rPr>
                  </w:pPr>
                  <w:r w:rsidRPr="208ACBD9">
                    <w:rPr>
                      <w:rFonts w:ascii="Times New Roman" w:hAnsi="Times New Roman" w:cs="Times New Roman"/>
                      <w:sz w:val="20"/>
                      <w:szCs w:val="20"/>
                    </w:rPr>
                    <w:t>1</w:t>
                  </w:r>
                  <w:r w:rsidR="00F81C4C">
                    <w:rPr>
                      <w:rFonts w:ascii="Times New Roman" w:hAnsi="Times New Roman" w:cs="Times New Roman"/>
                      <w:sz w:val="20"/>
                      <w:szCs w:val="20"/>
                    </w:rPr>
                    <w:t>0 332 422</w:t>
                  </w:r>
                </w:p>
              </w:tc>
              <w:tc>
                <w:tcPr>
                  <w:tcW w:w="676" w:type="pct"/>
                  <w:shd w:val="clear" w:color="auto" w:fill="auto"/>
                </w:tcPr>
                <w:p w14:paraId="1AD88C9D" w14:textId="6E40C478" w:rsidR="00CB58CC" w:rsidRPr="00A2311B" w:rsidRDefault="00CB58CC" w:rsidP="00CB58CC">
                  <w:pPr>
                    <w:jc w:val="center"/>
                    <w:rPr>
                      <w:rFonts w:ascii="Times New Roman" w:hAnsi="Times New Roman" w:cs="Times New Roman"/>
                      <w:color w:val="000000" w:themeColor="text1"/>
                      <w:sz w:val="20"/>
                      <w:szCs w:val="20"/>
                    </w:rPr>
                  </w:pPr>
                  <w:r w:rsidRPr="00A2311B">
                    <w:rPr>
                      <w:rFonts w:ascii="Times New Roman" w:hAnsi="Times New Roman" w:cs="Times New Roman"/>
                      <w:sz w:val="20"/>
                      <w:szCs w:val="20"/>
                    </w:rPr>
                    <w:t>1</w:t>
                  </w:r>
                  <w:r w:rsidR="00F81C4C">
                    <w:rPr>
                      <w:rFonts w:ascii="Times New Roman" w:hAnsi="Times New Roman" w:cs="Times New Roman"/>
                      <w:sz w:val="20"/>
                      <w:szCs w:val="20"/>
                    </w:rPr>
                    <w:t>1 077 025</w:t>
                  </w:r>
                </w:p>
              </w:tc>
            </w:tr>
            <w:tr w:rsidR="00CB58CC" w:rsidRPr="00661CC4" w14:paraId="3A820E7E" w14:textId="77777777" w:rsidTr="208ACBD9">
              <w:tc>
                <w:tcPr>
                  <w:tcW w:w="420" w:type="pct"/>
                  <w:shd w:val="clear" w:color="auto" w:fill="auto"/>
                  <w:noWrap/>
                  <w:hideMark/>
                </w:tcPr>
                <w:p w14:paraId="4301C653"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63" w:type="pct"/>
                  <w:shd w:val="clear" w:color="auto" w:fill="auto"/>
                  <w:noWrap/>
                  <w:hideMark/>
                </w:tcPr>
                <w:p w14:paraId="3622446E"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41" w:type="pct"/>
                  <w:shd w:val="clear" w:color="auto" w:fill="auto"/>
                </w:tcPr>
                <w:p w14:paraId="5BA812F1" w14:textId="69761164"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59EB7F5E" w14:textId="433ED4B7"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CB58CC" w:rsidRPr="00661CC4" w14:paraId="3AB7A6D7" w14:textId="77777777" w:rsidTr="208ACBD9">
              <w:tc>
                <w:tcPr>
                  <w:tcW w:w="420" w:type="pct"/>
                  <w:shd w:val="clear" w:color="auto" w:fill="auto"/>
                  <w:noWrap/>
                  <w:hideMark/>
                </w:tcPr>
                <w:p w14:paraId="2A72CD58"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63" w:type="pct"/>
                  <w:shd w:val="clear" w:color="auto" w:fill="auto"/>
                  <w:noWrap/>
                  <w:hideMark/>
                </w:tcPr>
                <w:p w14:paraId="113C6D15"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41" w:type="pct"/>
                  <w:shd w:val="clear" w:color="auto" w:fill="auto"/>
                </w:tcPr>
                <w:p w14:paraId="56317660" w14:textId="4F167087"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4297201C" w14:textId="19E3137B"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CB58CC" w:rsidRPr="00661CC4" w14:paraId="45325F3D" w14:textId="77777777" w:rsidTr="208ACBD9">
              <w:tc>
                <w:tcPr>
                  <w:tcW w:w="420" w:type="pct"/>
                  <w:shd w:val="clear" w:color="auto" w:fill="auto"/>
                  <w:noWrap/>
                  <w:hideMark/>
                </w:tcPr>
                <w:p w14:paraId="328869B0" w14:textId="77777777" w:rsidR="00CB58CC" w:rsidRPr="00A2311B" w:rsidRDefault="00CB58CC" w:rsidP="00CB58CC">
                  <w:pPr>
                    <w:jc w:val="center"/>
                    <w:rPr>
                      <w:rFonts w:ascii="Times New Roman" w:eastAsia="Times New Roman" w:hAnsi="Times New Roman" w:cs="Times New Roman"/>
                      <w:sz w:val="20"/>
                      <w:szCs w:val="20"/>
                    </w:rPr>
                  </w:pPr>
                </w:p>
              </w:tc>
              <w:tc>
                <w:tcPr>
                  <w:tcW w:w="3263" w:type="pct"/>
                  <w:shd w:val="clear" w:color="auto" w:fill="auto"/>
                  <w:noWrap/>
                  <w:hideMark/>
                </w:tcPr>
                <w:p w14:paraId="364B47C6" w14:textId="77777777" w:rsidR="00CB58CC" w:rsidRPr="00A2311B" w:rsidRDefault="00CB58CC" w:rsidP="00CB58CC">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41" w:type="pct"/>
                  <w:shd w:val="clear" w:color="auto" w:fill="auto"/>
                </w:tcPr>
                <w:p w14:paraId="010D51AC" w14:textId="2C7C1CFC" w:rsidR="00CB58CC" w:rsidRPr="00A2311B" w:rsidRDefault="42868C99" w:rsidP="208ACBD9">
                  <w:pPr>
                    <w:jc w:val="center"/>
                    <w:rPr>
                      <w:rFonts w:ascii="Times New Roman" w:hAnsi="Times New Roman" w:cs="Times New Roman"/>
                      <w:sz w:val="20"/>
                      <w:szCs w:val="20"/>
                    </w:rPr>
                  </w:pPr>
                  <w:r w:rsidRPr="208ACBD9">
                    <w:rPr>
                      <w:rFonts w:ascii="Times New Roman" w:hAnsi="Times New Roman" w:cs="Times New Roman"/>
                      <w:sz w:val="20"/>
                      <w:szCs w:val="20"/>
                    </w:rPr>
                    <w:t>-</w:t>
                  </w:r>
                  <w:r w:rsidR="00F81C4C" w:rsidRPr="208ACBD9">
                    <w:rPr>
                      <w:rFonts w:ascii="Times New Roman" w:hAnsi="Times New Roman" w:cs="Times New Roman"/>
                      <w:sz w:val="20"/>
                      <w:szCs w:val="20"/>
                    </w:rPr>
                    <w:t>1</w:t>
                  </w:r>
                  <w:r w:rsidR="00F81C4C">
                    <w:rPr>
                      <w:rFonts w:ascii="Times New Roman" w:hAnsi="Times New Roman" w:cs="Times New Roman"/>
                      <w:sz w:val="20"/>
                      <w:szCs w:val="20"/>
                    </w:rPr>
                    <w:t>0 332 422</w:t>
                  </w:r>
                </w:p>
              </w:tc>
              <w:tc>
                <w:tcPr>
                  <w:tcW w:w="676" w:type="pct"/>
                  <w:shd w:val="clear" w:color="auto" w:fill="auto"/>
                </w:tcPr>
                <w:p w14:paraId="7702E5AF" w14:textId="1DC02FBA" w:rsidR="00CB58CC" w:rsidRPr="00A2311B" w:rsidRDefault="00CB58CC" w:rsidP="00CB58CC">
                  <w:pPr>
                    <w:jc w:val="center"/>
                    <w:rPr>
                      <w:rFonts w:ascii="Times New Roman" w:hAnsi="Times New Roman" w:cs="Times New Roman"/>
                      <w:color w:val="000000" w:themeColor="text1"/>
                      <w:sz w:val="20"/>
                      <w:szCs w:val="20"/>
                    </w:rPr>
                  </w:pPr>
                  <w:r w:rsidRPr="00A2311B">
                    <w:rPr>
                      <w:rFonts w:ascii="Times New Roman" w:hAnsi="Times New Roman" w:cs="Times New Roman"/>
                      <w:sz w:val="20"/>
                      <w:szCs w:val="20"/>
                    </w:rPr>
                    <w:t>-</w:t>
                  </w:r>
                  <w:r w:rsidR="00F81C4C" w:rsidRPr="00A2311B">
                    <w:rPr>
                      <w:rFonts w:ascii="Times New Roman" w:hAnsi="Times New Roman" w:cs="Times New Roman"/>
                      <w:sz w:val="20"/>
                      <w:szCs w:val="20"/>
                    </w:rPr>
                    <w:t>1</w:t>
                  </w:r>
                  <w:r w:rsidR="00F81C4C">
                    <w:rPr>
                      <w:rFonts w:ascii="Times New Roman" w:hAnsi="Times New Roman" w:cs="Times New Roman"/>
                      <w:sz w:val="20"/>
                      <w:szCs w:val="20"/>
                    </w:rPr>
                    <w:t>1 077 025</w:t>
                  </w:r>
                </w:p>
              </w:tc>
            </w:tr>
          </w:tbl>
          <w:p w14:paraId="79D97FE2" w14:textId="77777777" w:rsidR="00613DB1" w:rsidRPr="00E7059A" w:rsidRDefault="00613DB1" w:rsidP="00613DB1">
            <w:pPr>
              <w:jc w:val="both"/>
              <w:rPr>
                <w:iCs/>
                <w:szCs w:val="24"/>
              </w:rPr>
            </w:pPr>
          </w:p>
          <w:p w14:paraId="280C0D5E" w14:textId="6FA38DA6" w:rsidR="00613DB1" w:rsidRPr="00C34FAF" w:rsidRDefault="00C34FAF" w:rsidP="00C34FAF">
            <w:pPr>
              <w:jc w:val="both"/>
              <w:rPr>
                <w:i/>
                <w:iCs/>
                <w:sz w:val="20"/>
                <w:szCs w:val="22"/>
              </w:rPr>
            </w:pPr>
            <w:r w:rsidRPr="00C34FAF">
              <w:rPr>
                <w:i/>
                <w:iCs/>
                <w:sz w:val="20"/>
                <w:szCs w:val="22"/>
              </w:rPr>
              <w:t>Lentelė</w:t>
            </w:r>
            <w:r w:rsidRPr="00C34FAF">
              <w:rPr>
                <w:i/>
                <w:iCs/>
                <w:sz w:val="20"/>
              </w:rPr>
              <w:t xml:space="preserve"> </w:t>
            </w:r>
            <w:r>
              <w:rPr>
                <w:i/>
                <w:iCs/>
                <w:sz w:val="20"/>
              </w:rPr>
              <w:t>5</w:t>
            </w:r>
            <w:r w:rsidRPr="00C34FAF">
              <w:rPr>
                <w:i/>
                <w:iCs/>
                <w:sz w:val="20"/>
                <w:szCs w:val="22"/>
              </w:rPr>
              <w:t xml:space="preserve">. Alternatyvos </w:t>
            </w:r>
            <w:r>
              <w:rPr>
                <w:i/>
                <w:iCs/>
                <w:sz w:val="20"/>
                <w:szCs w:val="22"/>
              </w:rPr>
              <w:t>2</w:t>
            </w:r>
            <w:r w:rsidRPr="00C34FAF">
              <w:rPr>
                <w:i/>
                <w:iCs/>
                <w:sz w:val="20"/>
                <w:szCs w:val="22"/>
              </w:rPr>
              <w:t xml:space="preserve">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136"/>
              <w:gridCol w:w="1205"/>
              <w:gridCol w:w="1271"/>
            </w:tblGrid>
            <w:tr w:rsidR="00613DB1" w:rsidRPr="00E7059A" w14:paraId="575239CE" w14:textId="77777777" w:rsidTr="208ACBD9">
              <w:trPr>
                <w:tblHeader/>
              </w:trPr>
              <w:tc>
                <w:tcPr>
                  <w:tcW w:w="420" w:type="pct"/>
                  <w:shd w:val="clear" w:color="auto" w:fill="D6E3BC" w:themeFill="accent3" w:themeFillTint="66"/>
                  <w:noWrap/>
                  <w:hideMark/>
                </w:tcPr>
                <w:p w14:paraId="7169AA2F"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63" w:type="pct"/>
                  <w:shd w:val="clear" w:color="auto" w:fill="D6E3BC" w:themeFill="accent3" w:themeFillTint="66"/>
                  <w:noWrap/>
                  <w:hideMark/>
                </w:tcPr>
                <w:p w14:paraId="7DB2C182"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Viešųjų finansų srautas</w:t>
                  </w:r>
                </w:p>
              </w:tc>
              <w:tc>
                <w:tcPr>
                  <w:tcW w:w="641" w:type="pct"/>
                  <w:shd w:val="clear" w:color="auto" w:fill="D6E3BC" w:themeFill="accent3" w:themeFillTint="66"/>
                  <w:hideMark/>
                </w:tcPr>
                <w:p w14:paraId="4DB6A2EB"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7294F399"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CB58CC" w:rsidRPr="00E7059A" w14:paraId="7CDDA08E" w14:textId="77777777" w:rsidTr="208ACBD9">
              <w:tc>
                <w:tcPr>
                  <w:tcW w:w="420" w:type="pct"/>
                  <w:shd w:val="clear" w:color="auto" w:fill="auto"/>
                  <w:noWrap/>
                  <w:hideMark/>
                </w:tcPr>
                <w:p w14:paraId="08806C2E"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63" w:type="pct"/>
                  <w:shd w:val="clear" w:color="auto" w:fill="auto"/>
                  <w:hideMark/>
                </w:tcPr>
                <w:p w14:paraId="41C2DA1B"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41" w:type="pct"/>
                  <w:shd w:val="clear" w:color="auto" w:fill="auto"/>
                </w:tcPr>
                <w:p w14:paraId="6B361CE4" w14:textId="3F4EF2A6" w:rsidR="00CB58CC" w:rsidRPr="00A2311B" w:rsidRDefault="005060C2" w:rsidP="208ACBD9">
                  <w:pPr>
                    <w:jc w:val="center"/>
                    <w:rPr>
                      <w:rFonts w:ascii="Times New Roman" w:hAnsi="Times New Roman" w:cs="Times New Roman"/>
                      <w:sz w:val="20"/>
                      <w:szCs w:val="20"/>
                    </w:rPr>
                  </w:pPr>
                  <w:r>
                    <w:rPr>
                      <w:rFonts w:ascii="Times New Roman" w:hAnsi="Times New Roman" w:cs="Times New Roman"/>
                      <w:sz w:val="20"/>
                      <w:szCs w:val="20"/>
                    </w:rPr>
                    <w:t>9 328 067</w:t>
                  </w:r>
                </w:p>
              </w:tc>
              <w:tc>
                <w:tcPr>
                  <w:tcW w:w="676" w:type="pct"/>
                  <w:shd w:val="clear" w:color="auto" w:fill="auto"/>
                </w:tcPr>
                <w:p w14:paraId="15FF43ED" w14:textId="6F2CDEAF" w:rsidR="00CB58CC" w:rsidRPr="00A2311B" w:rsidRDefault="005060C2" w:rsidP="00CB58C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9 424 132</w:t>
                  </w:r>
                </w:p>
              </w:tc>
            </w:tr>
            <w:tr w:rsidR="00CB58CC" w:rsidRPr="00E7059A" w14:paraId="4C8E410C" w14:textId="77777777" w:rsidTr="208ACBD9">
              <w:tc>
                <w:tcPr>
                  <w:tcW w:w="420" w:type="pct"/>
                  <w:shd w:val="clear" w:color="auto" w:fill="auto"/>
                  <w:noWrap/>
                  <w:hideMark/>
                </w:tcPr>
                <w:p w14:paraId="5D655009"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63" w:type="pct"/>
                  <w:shd w:val="clear" w:color="auto" w:fill="auto"/>
                  <w:noWrap/>
                  <w:hideMark/>
                </w:tcPr>
                <w:p w14:paraId="12BC4B34"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41" w:type="pct"/>
                  <w:shd w:val="clear" w:color="auto" w:fill="auto"/>
                </w:tcPr>
                <w:p w14:paraId="5C9DCCE0" w14:textId="6E6F709A"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2CC9960D" w14:textId="443FB1F1"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CB58CC" w:rsidRPr="00E7059A" w14:paraId="0EFD8B34" w14:textId="77777777" w:rsidTr="208ACBD9">
              <w:tc>
                <w:tcPr>
                  <w:tcW w:w="420" w:type="pct"/>
                  <w:shd w:val="clear" w:color="auto" w:fill="auto"/>
                  <w:noWrap/>
                  <w:hideMark/>
                </w:tcPr>
                <w:p w14:paraId="0862386A"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63" w:type="pct"/>
                  <w:shd w:val="clear" w:color="auto" w:fill="auto"/>
                  <w:noWrap/>
                  <w:hideMark/>
                </w:tcPr>
                <w:p w14:paraId="3B1ADFD3" w14:textId="77777777" w:rsidR="00CB58CC" w:rsidRPr="00A2311B" w:rsidRDefault="00CB58CC" w:rsidP="00CB58CC">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41" w:type="pct"/>
                  <w:shd w:val="clear" w:color="auto" w:fill="auto"/>
                </w:tcPr>
                <w:p w14:paraId="110966AA" w14:textId="5A9A36E7"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30B44666" w14:textId="69391947" w:rsidR="00CB58CC" w:rsidRPr="00A2311B" w:rsidRDefault="00CB58CC" w:rsidP="00CB58CC">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CB58CC" w:rsidRPr="00E7059A" w14:paraId="16CD681F" w14:textId="77777777" w:rsidTr="208ACBD9">
              <w:tc>
                <w:tcPr>
                  <w:tcW w:w="420" w:type="pct"/>
                  <w:shd w:val="clear" w:color="auto" w:fill="auto"/>
                  <w:noWrap/>
                  <w:hideMark/>
                </w:tcPr>
                <w:p w14:paraId="2FD1FCB1" w14:textId="77777777" w:rsidR="00CB58CC" w:rsidRPr="00A2311B" w:rsidRDefault="00CB58CC" w:rsidP="00CB58CC">
                  <w:pPr>
                    <w:jc w:val="center"/>
                    <w:rPr>
                      <w:rFonts w:ascii="Times New Roman" w:eastAsia="Times New Roman" w:hAnsi="Times New Roman" w:cs="Times New Roman"/>
                      <w:sz w:val="20"/>
                      <w:szCs w:val="20"/>
                    </w:rPr>
                  </w:pPr>
                </w:p>
              </w:tc>
              <w:tc>
                <w:tcPr>
                  <w:tcW w:w="3263" w:type="pct"/>
                  <w:shd w:val="clear" w:color="auto" w:fill="auto"/>
                  <w:noWrap/>
                  <w:hideMark/>
                </w:tcPr>
                <w:p w14:paraId="25D7F1FC" w14:textId="77777777" w:rsidR="00CB58CC" w:rsidRPr="00A2311B" w:rsidRDefault="00CB58CC" w:rsidP="00CB58CC">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41" w:type="pct"/>
                  <w:shd w:val="clear" w:color="auto" w:fill="auto"/>
                </w:tcPr>
                <w:p w14:paraId="686B28A9" w14:textId="5085B15F" w:rsidR="00CB58CC" w:rsidRPr="00A2311B" w:rsidRDefault="42868C99" w:rsidP="208ACBD9">
                  <w:pPr>
                    <w:jc w:val="center"/>
                    <w:rPr>
                      <w:rFonts w:ascii="Times New Roman" w:hAnsi="Times New Roman" w:cs="Times New Roman"/>
                      <w:sz w:val="20"/>
                      <w:szCs w:val="20"/>
                    </w:rPr>
                  </w:pPr>
                  <w:r w:rsidRPr="208ACBD9">
                    <w:rPr>
                      <w:rFonts w:ascii="Times New Roman" w:hAnsi="Times New Roman" w:cs="Times New Roman"/>
                      <w:sz w:val="20"/>
                      <w:szCs w:val="20"/>
                    </w:rPr>
                    <w:t>-</w:t>
                  </w:r>
                  <w:r w:rsidR="005060C2">
                    <w:rPr>
                      <w:rFonts w:ascii="Times New Roman" w:hAnsi="Times New Roman" w:cs="Times New Roman"/>
                      <w:sz w:val="20"/>
                      <w:szCs w:val="20"/>
                    </w:rPr>
                    <w:t>9 328 067</w:t>
                  </w:r>
                </w:p>
              </w:tc>
              <w:tc>
                <w:tcPr>
                  <w:tcW w:w="676" w:type="pct"/>
                  <w:shd w:val="clear" w:color="auto" w:fill="auto"/>
                </w:tcPr>
                <w:p w14:paraId="7203CC9C" w14:textId="5167B79F" w:rsidR="00CB58CC" w:rsidRPr="00A2311B" w:rsidRDefault="00CB58CC" w:rsidP="00CB58CC">
                  <w:pPr>
                    <w:jc w:val="center"/>
                    <w:rPr>
                      <w:rFonts w:ascii="Times New Roman" w:hAnsi="Times New Roman" w:cs="Times New Roman"/>
                      <w:color w:val="000000" w:themeColor="text1"/>
                      <w:sz w:val="20"/>
                      <w:szCs w:val="20"/>
                    </w:rPr>
                  </w:pPr>
                  <w:r w:rsidRPr="00A2311B">
                    <w:rPr>
                      <w:rFonts w:ascii="Times New Roman" w:hAnsi="Times New Roman" w:cs="Times New Roman"/>
                      <w:sz w:val="20"/>
                      <w:szCs w:val="20"/>
                    </w:rPr>
                    <w:t>-</w:t>
                  </w:r>
                  <w:r w:rsidR="0065221F">
                    <w:rPr>
                      <w:rFonts w:ascii="Times New Roman" w:hAnsi="Times New Roman" w:cs="Times New Roman"/>
                      <w:color w:val="000000" w:themeColor="text1"/>
                      <w:sz w:val="20"/>
                      <w:szCs w:val="20"/>
                    </w:rPr>
                    <w:t>9 424 132</w:t>
                  </w:r>
                </w:p>
              </w:tc>
            </w:tr>
          </w:tbl>
          <w:p w14:paraId="5125BC15" w14:textId="77777777" w:rsidR="00613DB1" w:rsidRPr="00E7059A" w:rsidRDefault="00613DB1" w:rsidP="00613DB1">
            <w:pPr>
              <w:jc w:val="both"/>
              <w:rPr>
                <w:iCs/>
                <w:szCs w:val="24"/>
              </w:rPr>
            </w:pPr>
          </w:p>
          <w:p w14:paraId="2FAD482C" w14:textId="21A4F413" w:rsidR="00613DB1" w:rsidRPr="00C34FAF" w:rsidRDefault="00C34FAF" w:rsidP="00C34FAF">
            <w:pPr>
              <w:jc w:val="both"/>
              <w:rPr>
                <w:i/>
                <w:iCs/>
                <w:sz w:val="20"/>
                <w:szCs w:val="22"/>
              </w:rPr>
            </w:pPr>
            <w:r w:rsidRPr="00C34FAF">
              <w:rPr>
                <w:i/>
                <w:iCs/>
                <w:sz w:val="20"/>
                <w:szCs w:val="22"/>
              </w:rPr>
              <w:t>Lentelė</w:t>
            </w:r>
            <w:r w:rsidRPr="00C34FAF">
              <w:rPr>
                <w:i/>
                <w:iCs/>
                <w:sz w:val="20"/>
              </w:rPr>
              <w:t xml:space="preserve"> </w:t>
            </w:r>
            <w:r>
              <w:rPr>
                <w:i/>
                <w:iCs/>
                <w:sz w:val="20"/>
              </w:rPr>
              <w:t>6</w:t>
            </w:r>
            <w:r w:rsidRPr="00C34FAF">
              <w:rPr>
                <w:i/>
                <w:iCs/>
                <w:sz w:val="20"/>
                <w:szCs w:val="22"/>
              </w:rPr>
              <w:t xml:space="preserve">. Alternatyvos </w:t>
            </w:r>
            <w:r>
              <w:rPr>
                <w:i/>
                <w:iCs/>
                <w:sz w:val="20"/>
                <w:szCs w:val="22"/>
              </w:rPr>
              <w:t>3</w:t>
            </w:r>
            <w:r w:rsidRPr="00C34FAF">
              <w:rPr>
                <w:i/>
                <w:iCs/>
                <w:sz w:val="20"/>
                <w:szCs w:val="22"/>
              </w:rPr>
              <w:t xml:space="preserve">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136"/>
              <w:gridCol w:w="1205"/>
              <w:gridCol w:w="1271"/>
            </w:tblGrid>
            <w:tr w:rsidR="00613DB1" w:rsidRPr="00E7059A" w14:paraId="16337338" w14:textId="77777777" w:rsidTr="208ACBD9">
              <w:trPr>
                <w:tblHeader/>
              </w:trPr>
              <w:tc>
                <w:tcPr>
                  <w:tcW w:w="420" w:type="pct"/>
                  <w:shd w:val="clear" w:color="auto" w:fill="D6E3BC" w:themeFill="accent3" w:themeFillTint="66"/>
                  <w:noWrap/>
                  <w:hideMark/>
                </w:tcPr>
                <w:p w14:paraId="25B691F5"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63" w:type="pct"/>
                  <w:shd w:val="clear" w:color="auto" w:fill="D6E3BC" w:themeFill="accent3" w:themeFillTint="66"/>
                  <w:noWrap/>
                  <w:hideMark/>
                </w:tcPr>
                <w:p w14:paraId="680A32E7"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Viešųjų finansų srautas</w:t>
                  </w:r>
                </w:p>
              </w:tc>
              <w:tc>
                <w:tcPr>
                  <w:tcW w:w="641" w:type="pct"/>
                  <w:shd w:val="clear" w:color="auto" w:fill="D6E3BC" w:themeFill="accent3" w:themeFillTint="66"/>
                  <w:hideMark/>
                </w:tcPr>
                <w:p w14:paraId="6A4FAC05"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0D872F6F" w14:textId="77777777" w:rsidR="00613DB1" w:rsidRPr="00A2311B" w:rsidRDefault="00613DB1" w:rsidP="00613DB1">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DD4EA7" w:rsidRPr="00E7059A" w14:paraId="43C6DAC9" w14:textId="77777777" w:rsidTr="208ACBD9">
              <w:tc>
                <w:tcPr>
                  <w:tcW w:w="420" w:type="pct"/>
                  <w:shd w:val="clear" w:color="auto" w:fill="auto"/>
                  <w:noWrap/>
                  <w:hideMark/>
                </w:tcPr>
                <w:p w14:paraId="4ED7E02B"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63" w:type="pct"/>
                  <w:shd w:val="clear" w:color="auto" w:fill="auto"/>
                  <w:hideMark/>
                </w:tcPr>
                <w:p w14:paraId="4ABFADA2"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41" w:type="pct"/>
                  <w:shd w:val="clear" w:color="auto" w:fill="auto"/>
                </w:tcPr>
                <w:p w14:paraId="3674FBCA" w14:textId="4F06CDCA" w:rsidR="00DD4EA7" w:rsidRPr="00A2311B" w:rsidRDefault="0065221F" w:rsidP="208ACBD9">
                  <w:pPr>
                    <w:jc w:val="center"/>
                    <w:rPr>
                      <w:rFonts w:ascii="Times New Roman" w:hAnsi="Times New Roman" w:cs="Times New Roman"/>
                      <w:sz w:val="20"/>
                      <w:szCs w:val="20"/>
                    </w:rPr>
                  </w:pPr>
                  <w:r>
                    <w:rPr>
                      <w:rFonts w:ascii="Times New Roman" w:hAnsi="Times New Roman" w:cs="Times New Roman"/>
                      <w:sz w:val="20"/>
                      <w:szCs w:val="20"/>
                    </w:rPr>
                    <w:t>10 502 863</w:t>
                  </w:r>
                </w:p>
              </w:tc>
              <w:tc>
                <w:tcPr>
                  <w:tcW w:w="676" w:type="pct"/>
                  <w:shd w:val="clear" w:color="auto" w:fill="auto"/>
                </w:tcPr>
                <w:p w14:paraId="40EC495A" w14:textId="6567E7AE" w:rsidR="00DD4EA7" w:rsidRPr="00A2311B" w:rsidRDefault="0065221F" w:rsidP="00DD4EA7">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11 241 </w:t>
                  </w:r>
                  <w:r w:rsidR="00C72C71">
                    <w:rPr>
                      <w:rFonts w:ascii="Times New Roman" w:hAnsi="Times New Roman" w:cs="Times New Roman"/>
                      <w:color w:val="000000" w:themeColor="text1"/>
                      <w:sz w:val="20"/>
                      <w:szCs w:val="20"/>
                    </w:rPr>
                    <w:t>901</w:t>
                  </w:r>
                </w:p>
              </w:tc>
            </w:tr>
            <w:tr w:rsidR="00DD4EA7" w:rsidRPr="00E7059A" w14:paraId="51CD31C6" w14:textId="77777777" w:rsidTr="208ACBD9">
              <w:tc>
                <w:tcPr>
                  <w:tcW w:w="420" w:type="pct"/>
                  <w:shd w:val="clear" w:color="auto" w:fill="auto"/>
                  <w:noWrap/>
                  <w:hideMark/>
                </w:tcPr>
                <w:p w14:paraId="3EC429BC"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63" w:type="pct"/>
                  <w:shd w:val="clear" w:color="auto" w:fill="auto"/>
                  <w:noWrap/>
                  <w:hideMark/>
                </w:tcPr>
                <w:p w14:paraId="0681ED8A"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41" w:type="pct"/>
                  <w:shd w:val="clear" w:color="auto" w:fill="auto"/>
                </w:tcPr>
                <w:p w14:paraId="41826B40" w14:textId="269915FC" w:rsidR="00DD4EA7" w:rsidRPr="00A2311B" w:rsidRDefault="00DD4EA7" w:rsidP="00DD4EA7">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43593EDB" w14:textId="59ED347E" w:rsidR="00DD4EA7" w:rsidRPr="00A2311B" w:rsidRDefault="00DD4EA7" w:rsidP="00DD4EA7">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DD4EA7" w:rsidRPr="00E7059A" w14:paraId="2BECE6F8" w14:textId="77777777" w:rsidTr="208ACBD9">
              <w:tc>
                <w:tcPr>
                  <w:tcW w:w="420" w:type="pct"/>
                  <w:shd w:val="clear" w:color="auto" w:fill="auto"/>
                  <w:noWrap/>
                  <w:hideMark/>
                </w:tcPr>
                <w:p w14:paraId="47FB4714"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63" w:type="pct"/>
                  <w:shd w:val="clear" w:color="auto" w:fill="auto"/>
                  <w:noWrap/>
                  <w:hideMark/>
                </w:tcPr>
                <w:p w14:paraId="0DE2B56B" w14:textId="77777777" w:rsidR="00DD4EA7" w:rsidRPr="00A2311B" w:rsidRDefault="00DD4EA7" w:rsidP="00DD4EA7">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41" w:type="pct"/>
                  <w:shd w:val="clear" w:color="auto" w:fill="auto"/>
                </w:tcPr>
                <w:p w14:paraId="4D56739B" w14:textId="7C03BEB4" w:rsidR="00DD4EA7" w:rsidRPr="00A2311B" w:rsidRDefault="00DD4EA7" w:rsidP="00DD4EA7">
                  <w:pPr>
                    <w:jc w:val="center"/>
                    <w:rPr>
                      <w:rFonts w:ascii="Times New Roman" w:hAnsi="Times New Roman" w:cs="Times New Roman"/>
                      <w:sz w:val="20"/>
                      <w:szCs w:val="20"/>
                    </w:rPr>
                  </w:pPr>
                  <w:r w:rsidRPr="00A2311B">
                    <w:rPr>
                      <w:rFonts w:ascii="Times New Roman" w:hAnsi="Times New Roman" w:cs="Times New Roman"/>
                      <w:sz w:val="20"/>
                      <w:szCs w:val="20"/>
                    </w:rPr>
                    <w:t>0</w:t>
                  </w:r>
                </w:p>
              </w:tc>
              <w:tc>
                <w:tcPr>
                  <w:tcW w:w="676" w:type="pct"/>
                  <w:shd w:val="clear" w:color="auto" w:fill="auto"/>
                </w:tcPr>
                <w:p w14:paraId="089DE1D2" w14:textId="36B8060A" w:rsidR="00DD4EA7" w:rsidRPr="00A2311B" w:rsidRDefault="00DD4EA7" w:rsidP="00DD4EA7">
                  <w:pPr>
                    <w:jc w:val="center"/>
                    <w:rPr>
                      <w:rFonts w:ascii="Times New Roman" w:hAnsi="Times New Roman" w:cs="Times New Roman"/>
                      <w:sz w:val="20"/>
                      <w:szCs w:val="20"/>
                    </w:rPr>
                  </w:pPr>
                  <w:r w:rsidRPr="00A2311B">
                    <w:rPr>
                      <w:rFonts w:ascii="Times New Roman" w:hAnsi="Times New Roman" w:cs="Times New Roman"/>
                      <w:sz w:val="20"/>
                      <w:szCs w:val="20"/>
                    </w:rPr>
                    <w:t>0</w:t>
                  </w:r>
                </w:p>
              </w:tc>
            </w:tr>
            <w:tr w:rsidR="00DD4EA7" w:rsidRPr="00E7059A" w14:paraId="32411CB5" w14:textId="77777777" w:rsidTr="208ACBD9">
              <w:tc>
                <w:tcPr>
                  <w:tcW w:w="420" w:type="pct"/>
                  <w:shd w:val="clear" w:color="auto" w:fill="auto"/>
                  <w:noWrap/>
                  <w:hideMark/>
                </w:tcPr>
                <w:p w14:paraId="3A657BFB" w14:textId="77777777" w:rsidR="00DD4EA7" w:rsidRPr="00A2311B" w:rsidRDefault="00DD4EA7" w:rsidP="00DD4EA7">
                  <w:pPr>
                    <w:jc w:val="center"/>
                    <w:rPr>
                      <w:rFonts w:ascii="Times New Roman" w:eastAsia="Times New Roman" w:hAnsi="Times New Roman" w:cs="Times New Roman"/>
                      <w:sz w:val="20"/>
                      <w:szCs w:val="20"/>
                    </w:rPr>
                  </w:pPr>
                </w:p>
              </w:tc>
              <w:tc>
                <w:tcPr>
                  <w:tcW w:w="3263" w:type="pct"/>
                  <w:shd w:val="clear" w:color="auto" w:fill="auto"/>
                  <w:noWrap/>
                  <w:hideMark/>
                </w:tcPr>
                <w:p w14:paraId="62521563" w14:textId="77777777" w:rsidR="00DD4EA7" w:rsidRPr="00A2311B" w:rsidRDefault="00DD4EA7" w:rsidP="00DD4EA7">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41" w:type="pct"/>
                  <w:shd w:val="clear" w:color="auto" w:fill="auto"/>
                </w:tcPr>
                <w:p w14:paraId="020B6291" w14:textId="224A8D41" w:rsidR="00DD4EA7" w:rsidRPr="00A2311B" w:rsidRDefault="2D7888FC" w:rsidP="208ACBD9">
                  <w:pPr>
                    <w:jc w:val="center"/>
                    <w:rPr>
                      <w:rFonts w:ascii="Times New Roman" w:hAnsi="Times New Roman" w:cs="Times New Roman"/>
                      <w:sz w:val="20"/>
                      <w:szCs w:val="20"/>
                    </w:rPr>
                  </w:pPr>
                  <w:r w:rsidRPr="208ACBD9">
                    <w:rPr>
                      <w:rFonts w:ascii="Times New Roman" w:hAnsi="Times New Roman" w:cs="Times New Roman"/>
                      <w:sz w:val="20"/>
                      <w:szCs w:val="20"/>
                    </w:rPr>
                    <w:t>-</w:t>
                  </w:r>
                  <w:r w:rsidR="00C72C71">
                    <w:rPr>
                      <w:rFonts w:ascii="Times New Roman" w:hAnsi="Times New Roman" w:cs="Times New Roman"/>
                      <w:sz w:val="20"/>
                      <w:szCs w:val="20"/>
                    </w:rPr>
                    <w:t>10 502 863</w:t>
                  </w:r>
                </w:p>
              </w:tc>
              <w:tc>
                <w:tcPr>
                  <w:tcW w:w="676" w:type="pct"/>
                  <w:shd w:val="clear" w:color="auto" w:fill="auto"/>
                </w:tcPr>
                <w:p w14:paraId="09D101DC" w14:textId="41C12558" w:rsidR="00DD4EA7" w:rsidRPr="00A2311B" w:rsidRDefault="00DD4EA7" w:rsidP="00DD4EA7">
                  <w:pPr>
                    <w:jc w:val="center"/>
                    <w:rPr>
                      <w:rFonts w:ascii="Times New Roman" w:hAnsi="Times New Roman" w:cs="Times New Roman"/>
                      <w:color w:val="000000" w:themeColor="text1"/>
                      <w:sz w:val="20"/>
                      <w:szCs w:val="20"/>
                    </w:rPr>
                  </w:pPr>
                  <w:r w:rsidRPr="00A2311B">
                    <w:rPr>
                      <w:rFonts w:ascii="Times New Roman" w:hAnsi="Times New Roman" w:cs="Times New Roman"/>
                      <w:sz w:val="20"/>
                      <w:szCs w:val="20"/>
                    </w:rPr>
                    <w:t>-</w:t>
                  </w:r>
                  <w:r w:rsidR="00C72C71">
                    <w:rPr>
                      <w:rFonts w:ascii="Times New Roman" w:hAnsi="Times New Roman" w:cs="Times New Roman"/>
                      <w:color w:val="000000" w:themeColor="text1"/>
                      <w:sz w:val="20"/>
                      <w:szCs w:val="20"/>
                    </w:rPr>
                    <w:t>11 241 901</w:t>
                  </w:r>
                </w:p>
              </w:tc>
            </w:tr>
          </w:tbl>
          <w:p w14:paraId="06F716AD" w14:textId="77777777" w:rsidR="00613DB1" w:rsidRPr="00E7059A" w:rsidRDefault="00613DB1" w:rsidP="00613DB1">
            <w:pPr>
              <w:jc w:val="both"/>
              <w:rPr>
                <w:szCs w:val="24"/>
              </w:rPr>
            </w:pPr>
          </w:p>
          <w:p w14:paraId="502DA7A7" w14:textId="4FA0B475" w:rsidR="00613DB1" w:rsidRPr="00E7059A" w:rsidRDefault="00613DB1" w:rsidP="00A2381E">
            <w:pPr>
              <w:jc w:val="both"/>
              <w:rPr>
                <w:i/>
                <w:szCs w:val="24"/>
              </w:rPr>
            </w:pPr>
            <w:r w:rsidRPr="00E7059A">
              <w:rPr>
                <w:szCs w:val="24"/>
              </w:rPr>
              <w:t xml:space="preserve">Atsižvelgiant į ekonominės naudos ir išlaidų santykį, </w:t>
            </w:r>
            <w:r w:rsidR="00890FDC" w:rsidRPr="00E7059A">
              <w:rPr>
                <w:szCs w:val="24"/>
              </w:rPr>
              <w:t xml:space="preserve">geriausiai </w:t>
            </w:r>
            <w:r w:rsidRPr="00E7059A">
              <w:rPr>
                <w:szCs w:val="24"/>
              </w:rPr>
              <w:t xml:space="preserve">įvertinta Alternatyva Nr. </w:t>
            </w:r>
            <w:r w:rsidR="00DD4EA7">
              <w:rPr>
                <w:szCs w:val="24"/>
              </w:rPr>
              <w:t>1 „</w:t>
            </w:r>
            <w:r w:rsidR="00DD4EA7" w:rsidRPr="00CC1C93">
              <w:rPr>
                <w:szCs w:val="24"/>
              </w:rPr>
              <w:t>Tolygus Lietuvos kūrėjų žinomumo didinimas ir kūrybinio potencialo skatinimas</w:t>
            </w:r>
            <w:r w:rsidR="00DD4EA7">
              <w:rPr>
                <w:szCs w:val="24"/>
              </w:rPr>
              <w:t>“</w:t>
            </w:r>
            <w:r w:rsidR="00DD4EA7" w:rsidRPr="00E7059A">
              <w:rPr>
                <w:szCs w:val="24"/>
              </w:rPr>
              <w:t xml:space="preserve">. </w:t>
            </w:r>
            <w:r w:rsidRPr="00E7059A">
              <w:rPr>
                <w:szCs w:val="24"/>
              </w:rPr>
              <w:t xml:space="preserve">Šios alternatyvos veiklų įgyvendinimo atveju </w:t>
            </w:r>
            <w:r w:rsidR="00965DEC" w:rsidRPr="00E7059A">
              <w:rPr>
                <w:szCs w:val="24"/>
              </w:rPr>
              <w:t xml:space="preserve">numatomos saugiausios investicijos – sukuriamas modelis, jis išbandomas praktikoje, ir, esant poreikiui ir galimybėms, </w:t>
            </w:r>
            <w:r w:rsidR="00F934F0" w:rsidRPr="00E7059A">
              <w:rPr>
                <w:szCs w:val="24"/>
              </w:rPr>
              <w:t xml:space="preserve">ateityje </w:t>
            </w:r>
            <w:r w:rsidR="002A1DC1" w:rsidRPr="00E7059A">
              <w:rPr>
                <w:szCs w:val="24"/>
              </w:rPr>
              <w:t xml:space="preserve">tobulinamas ir </w:t>
            </w:r>
            <w:r w:rsidR="00F934F0" w:rsidRPr="00E7059A">
              <w:rPr>
                <w:szCs w:val="24"/>
              </w:rPr>
              <w:t xml:space="preserve">taikomas didesniu mastu siekiant kad verslui priklausančiose viešose erdvėse </w:t>
            </w:r>
            <w:r w:rsidR="00BD52EA" w:rsidRPr="00E7059A">
              <w:rPr>
                <w:szCs w:val="24"/>
              </w:rPr>
              <w:t xml:space="preserve">būtų eksponuojami aukštos meninės vertės meno ir dizaino darbai. </w:t>
            </w:r>
            <w:r w:rsidR="00CC4278" w:rsidRPr="00E7059A">
              <w:rPr>
                <w:szCs w:val="24"/>
              </w:rPr>
              <w:t xml:space="preserve">Sukuriama ženklų poveikį daranti </w:t>
            </w:r>
            <w:r w:rsidR="00705B5E" w:rsidRPr="00E7059A">
              <w:rPr>
                <w:szCs w:val="24"/>
              </w:rPr>
              <w:t xml:space="preserve">lietuviškų filmų kolekcija, sukuriami nauji </w:t>
            </w:r>
            <w:r w:rsidR="00B81A7F" w:rsidRPr="00E7059A">
              <w:rPr>
                <w:szCs w:val="24"/>
              </w:rPr>
              <w:t>animaciniai ir interaktyvūs filmai</w:t>
            </w:r>
            <w:r w:rsidR="009B44D0">
              <w:rPr>
                <w:szCs w:val="24"/>
              </w:rPr>
              <w:t>, sudaromos sąlygos kūrėjams kurti kartu, mažinama kultūrinė atskirtis</w:t>
            </w:r>
            <w:r w:rsidR="001F3163">
              <w:rPr>
                <w:szCs w:val="24"/>
              </w:rPr>
              <w:t xml:space="preserve">, sukuriamos prielaidos tvariai sklaidai užsienyje. </w:t>
            </w:r>
            <w:r w:rsidR="00E267EE">
              <w:rPr>
                <w:szCs w:val="24"/>
              </w:rPr>
              <w:t xml:space="preserve"> </w:t>
            </w:r>
          </w:p>
          <w:p w14:paraId="028587BA" w14:textId="77777777" w:rsidR="00613DB1" w:rsidRPr="00E7059A" w:rsidRDefault="00613DB1" w:rsidP="00A2381E">
            <w:pPr>
              <w:jc w:val="both"/>
              <w:rPr>
                <w:i/>
                <w:szCs w:val="24"/>
              </w:rPr>
            </w:pPr>
          </w:p>
        </w:tc>
      </w:tr>
    </w:tbl>
    <w:p w14:paraId="47C99C67" w14:textId="77777777" w:rsidR="00A13816" w:rsidRPr="00E7059A" w:rsidRDefault="001F3163" w:rsidP="001F3163">
      <w:pPr>
        <w:ind w:firstLine="567"/>
        <w:rPr>
          <w:szCs w:val="24"/>
        </w:rPr>
      </w:pPr>
      <w:r>
        <w:rPr>
          <w:szCs w:val="24"/>
        </w:rPr>
        <w:lastRenderedPageBreak/>
        <w:t xml:space="preserve">                                           </w:t>
      </w:r>
      <w:r w:rsidR="00020307" w:rsidRPr="00E7059A">
        <w:rPr>
          <w:szCs w:val="24"/>
        </w:rPr>
        <w:t>___________________________</w:t>
      </w:r>
    </w:p>
    <w:sectPr w:rsidR="00A13816" w:rsidRPr="00E7059A" w:rsidSect="00020307">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9FC9" w14:textId="77777777" w:rsidR="00CA3159" w:rsidRDefault="00CA3159">
      <w:pPr>
        <w:rPr>
          <w:sz w:val="22"/>
          <w:szCs w:val="22"/>
        </w:rPr>
      </w:pPr>
      <w:r>
        <w:rPr>
          <w:sz w:val="22"/>
          <w:szCs w:val="22"/>
        </w:rPr>
        <w:separator/>
      </w:r>
    </w:p>
  </w:endnote>
  <w:endnote w:type="continuationSeparator" w:id="0">
    <w:p w14:paraId="13D215C5" w14:textId="77777777" w:rsidR="00CA3159" w:rsidRDefault="00CA3159">
      <w:pPr>
        <w:rPr>
          <w:sz w:val="22"/>
          <w:szCs w:val="22"/>
        </w:rPr>
      </w:pPr>
      <w:r>
        <w:rPr>
          <w:sz w:val="22"/>
          <w:szCs w:val="22"/>
        </w:rPr>
        <w:continuationSeparator/>
      </w:r>
    </w:p>
  </w:endnote>
  <w:endnote w:type="continuationNotice" w:id="1">
    <w:p w14:paraId="112696FE" w14:textId="77777777" w:rsidR="00CA3159" w:rsidRDefault="00CA3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A08D" w14:textId="77777777" w:rsidR="00CA3159" w:rsidRDefault="00CA3159">
      <w:pPr>
        <w:rPr>
          <w:sz w:val="22"/>
          <w:szCs w:val="22"/>
        </w:rPr>
      </w:pPr>
      <w:r>
        <w:rPr>
          <w:sz w:val="22"/>
          <w:szCs w:val="22"/>
        </w:rPr>
        <w:separator/>
      </w:r>
    </w:p>
  </w:footnote>
  <w:footnote w:type="continuationSeparator" w:id="0">
    <w:p w14:paraId="0A4D7CA9" w14:textId="77777777" w:rsidR="00CA3159" w:rsidRDefault="00CA3159">
      <w:pPr>
        <w:rPr>
          <w:sz w:val="22"/>
          <w:szCs w:val="22"/>
        </w:rPr>
      </w:pPr>
      <w:r>
        <w:rPr>
          <w:sz w:val="22"/>
          <w:szCs w:val="22"/>
        </w:rPr>
        <w:continuationSeparator/>
      </w:r>
    </w:p>
  </w:footnote>
  <w:footnote w:type="continuationNotice" w:id="1">
    <w:p w14:paraId="6B421252" w14:textId="77777777" w:rsidR="00CA3159" w:rsidRDefault="00CA3159"/>
  </w:footnote>
  <w:footnote w:id="2">
    <w:p w14:paraId="43FDC3B6" w14:textId="77777777" w:rsidR="00063390" w:rsidRDefault="00063390" w:rsidP="00063390">
      <w:pPr>
        <w:pStyle w:val="FootnoteText"/>
      </w:pPr>
      <w:r>
        <w:rPr>
          <w:rStyle w:val="FootnoteReference"/>
        </w:rPr>
        <w:footnoteRef/>
      </w:r>
      <w:r>
        <w:t xml:space="preserve"> </w:t>
      </w:r>
      <w:hyperlink r:id="rId1" w:history="1">
        <w:r w:rsidRPr="002F186C">
          <w:rPr>
            <w:rStyle w:val="Hyperlink"/>
          </w:rPr>
          <w:t>https://www.kulturostyrimai.lt/visos-temos/kulturos-politika/lietuvos-kulturos-sklaidos-uzsienyje-tiksliniu-priemoniu-ir-ju-poveikio-vertinimas/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Content>
      <w:p w14:paraId="53E20A04" w14:textId="77777777" w:rsidR="00EA6C65" w:rsidRDefault="00EA6C65">
        <w:pPr>
          <w:pStyle w:val="Header"/>
          <w:jc w:val="center"/>
        </w:pPr>
        <w:r>
          <w:fldChar w:fldCharType="begin"/>
        </w:r>
        <w:r>
          <w:instrText>PAGE   \* MERGEFORMAT</w:instrText>
        </w:r>
        <w:r>
          <w:fldChar w:fldCharType="separate"/>
        </w:r>
        <w:r>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C"/>
    <w:multiLevelType w:val="hybridMultilevel"/>
    <w:tmpl w:val="B91AC9D4"/>
    <w:lvl w:ilvl="0" w:tplc="0476633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50B1DA4"/>
    <w:multiLevelType w:val="hybridMultilevel"/>
    <w:tmpl w:val="89EC9C38"/>
    <w:lvl w:ilvl="0" w:tplc="CDB88C3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8E749F"/>
    <w:multiLevelType w:val="hybridMultilevel"/>
    <w:tmpl w:val="2FEAB240"/>
    <w:lvl w:ilvl="0" w:tplc="3B3CE81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A407F"/>
    <w:multiLevelType w:val="hybridMultilevel"/>
    <w:tmpl w:val="1B26CDA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83EF0"/>
    <w:multiLevelType w:val="hybridMultilevel"/>
    <w:tmpl w:val="85708B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290BC1"/>
    <w:multiLevelType w:val="hybridMultilevel"/>
    <w:tmpl w:val="F3023D22"/>
    <w:lvl w:ilvl="0" w:tplc="04270001">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4E316B"/>
    <w:multiLevelType w:val="hybridMultilevel"/>
    <w:tmpl w:val="02467078"/>
    <w:lvl w:ilvl="0" w:tplc="6E5EA9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C3EFB"/>
    <w:multiLevelType w:val="hybridMultilevel"/>
    <w:tmpl w:val="0BBA2E6E"/>
    <w:lvl w:ilvl="0" w:tplc="6FD4858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DA7883"/>
    <w:multiLevelType w:val="hybridMultilevel"/>
    <w:tmpl w:val="12C69C6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D916F6"/>
    <w:multiLevelType w:val="hybridMultilevel"/>
    <w:tmpl w:val="ECD0A102"/>
    <w:lvl w:ilvl="0" w:tplc="AFB4FD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CB083A"/>
    <w:multiLevelType w:val="hybridMultilevel"/>
    <w:tmpl w:val="7658AF9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CCDB27"/>
    <w:multiLevelType w:val="hybridMultilevel"/>
    <w:tmpl w:val="663ECBFA"/>
    <w:lvl w:ilvl="0" w:tplc="BD18F7F8">
      <w:start w:val="1"/>
      <w:numFmt w:val="bullet"/>
      <w:lvlText w:val="-"/>
      <w:lvlJc w:val="left"/>
      <w:pPr>
        <w:ind w:left="720" w:hanging="360"/>
      </w:pPr>
      <w:rPr>
        <w:rFonts w:ascii="Symbol" w:hAnsi="Symbol" w:hint="default"/>
      </w:rPr>
    </w:lvl>
    <w:lvl w:ilvl="1" w:tplc="AC1635E2">
      <w:start w:val="1"/>
      <w:numFmt w:val="bullet"/>
      <w:lvlText w:val="o"/>
      <w:lvlJc w:val="left"/>
      <w:pPr>
        <w:ind w:left="1440" w:hanging="360"/>
      </w:pPr>
      <w:rPr>
        <w:rFonts w:ascii="Courier New" w:hAnsi="Courier New" w:hint="default"/>
      </w:rPr>
    </w:lvl>
    <w:lvl w:ilvl="2" w:tplc="A5AC3802">
      <w:start w:val="1"/>
      <w:numFmt w:val="bullet"/>
      <w:lvlText w:val=""/>
      <w:lvlJc w:val="left"/>
      <w:pPr>
        <w:ind w:left="2160" w:hanging="360"/>
      </w:pPr>
      <w:rPr>
        <w:rFonts w:ascii="Wingdings" w:hAnsi="Wingdings" w:hint="default"/>
      </w:rPr>
    </w:lvl>
    <w:lvl w:ilvl="3" w:tplc="F2C05868">
      <w:start w:val="1"/>
      <w:numFmt w:val="bullet"/>
      <w:lvlText w:val=""/>
      <w:lvlJc w:val="left"/>
      <w:pPr>
        <w:ind w:left="2880" w:hanging="360"/>
      </w:pPr>
      <w:rPr>
        <w:rFonts w:ascii="Symbol" w:hAnsi="Symbol" w:hint="default"/>
      </w:rPr>
    </w:lvl>
    <w:lvl w:ilvl="4" w:tplc="09F0AD32">
      <w:start w:val="1"/>
      <w:numFmt w:val="bullet"/>
      <w:lvlText w:val="o"/>
      <w:lvlJc w:val="left"/>
      <w:pPr>
        <w:ind w:left="3600" w:hanging="360"/>
      </w:pPr>
      <w:rPr>
        <w:rFonts w:ascii="Courier New" w:hAnsi="Courier New" w:hint="default"/>
      </w:rPr>
    </w:lvl>
    <w:lvl w:ilvl="5" w:tplc="C9B00470">
      <w:start w:val="1"/>
      <w:numFmt w:val="bullet"/>
      <w:lvlText w:val=""/>
      <w:lvlJc w:val="left"/>
      <w:pPr>
        <w:ind w:left="4320" w:hanging="360"/>
      </w:pPr>
      <w:rPr>
        <w:rFonts w:ascii="Wingdings" w:hAnsi="Wingdings" w:hint="default"/>
      </w:rPr>
    </w:lvl>
    <w:lvl w:ilvl="6" w:tplc="A43292F4">
      <w:start w:val="1"/>
      <w:numFmt w:val="bullet"/>
      <w:lvlText w:val=""/>
      <w:lvlJc w:val="left"/>
      <w:pPr>
        <w:ind w:left="5040" w:hanging="360"/>
      </w:pPr>
      <w:rPr>
        <w:rFonts w:ascii="Symbol" w:hAnsi="Symbol" w:hint="default"/>
      </w:rPr>
    </w:lvl>
    <w:lvl w:ilvl="7" w:tplc="09625400">
      <w:start w:val="1"/>
      <w:numFmt w:val="bullet"/>
      <w:lvlText w:val="o"/>
      <w:lvlJc w:val="left"/>
      <w:pPr>
        <w:ind w:left="5760" w:hanging="360"/>
      </w:pPr>
      <w:rPr>
        <w:rFonts w:ascii="Courier New" w:hAnsi="Courier New" w:hint="default"/>
      </w:rPr>
    </w:lvl>
    <w:lvl w:ilvl="8" w:tplc="E7927394">
      <w:start w:val="1"/>
      <w:numFmt w:val="bullet"/>
      <w:lvlText w:val=""/>
      <w:lvlJc w:val="left"/>
      <w:pPr>
        <w:ind w:left="6480" w:hanging="360"/>
      </w:pPr>
      <w:rPr>
        <w:rFonts w:ascii="Wingdings" w:hAnsi="Wingdings" w:hint="default"/>
      </w:rPr>
    </w:lvl>
  </w:abstractNum>
  <w:abstractNum w:abstractNumId="13" w15:restartNumberingAfterBreak="0">
    <w:nsid w:val="4AC0715B"/>
    <w:multiLevelType w:val="hybridMultilevel"/>
    <w:tmpl w:val="F6AEF660"/>
    <w:lvl w:ilvl="0" w:tplc="7162556E">
      <w:start w:val="1"/>
      <w:numFmt w:val="bullet"/>
      <w:lvlText w:val="•"/>
      <w:lvlJc w:val="left"/>
      <w:pPr>
        <w:tabs>
          <w:tab w:val="num" w:pos="720"/>
        </w:tabs>
        <w:ind w:left="720" w:hanging="360"/>
      </w:pPr>
      <w:rPr>
        <w:rFonts w:ascii="Times New Roman" w:hAnsi="Times New Roman" w:hint="default"/>
      </w:rPr>
    </w:lvl>
    <w:lvl w:ilvl="1" w:tplc="B93CAA34" w:tentative="1">
      <w:start w:val="1"/>
      <w:numFmt w:val="bullet"/>
      <w:lvlText w:val="•"/>
      <w:lvlJc w:val="left"/>
      <w:pPr>
        <w:tabs>
          <w:tab w:val="num" w:pos="1440"/>
        </w:tabs>
        <w:ind w:left="1440" w:hanging="360"/>
      </w:pPr>
      <w:rPr>
        <w:rFonts w:ascii="Times New Roman" w:hAnsi="Times New Roman" w:hint="default"/>
      </w:rPr>
    </w:lvl>
    <w:lvl w:ilvl="2" w:tplc="13FAB626" w:tentative="1">
      <w:start w:val="1"/>
      <w:numFmt w:val="bullet"/>
      <w:lvlText w:val="•"/>
      <w:lvlJc w:val="left"/>
      <w:pPr>
        <w:tabs>
          <w:tab w:val="num" w:pos="2160"/>
        </w:tabs>
        <w:ind w:left="2160" w:hanging="360"/>
      </w:pPr>
      <w:rPr>
        <w:rFonts w:ascii="Times New Roman" w:hAnsi="Times New Roman" w:hint="default"/>
      </w:rPr>
    </w:lvl>
    <w:lvl w:ilvl="3" w:tplc="567C6654" w:tentative="1">
      <w:start w:val="1"/>
      <w:numFmt w:val="bullet"/>
      <w:lvlText w:val="•"/>
      <w:lvlJc w:val="left"/>
      <w:pPr>
        <w:tabs>
          <w:tab w:val="num" w:pos="2880"/>
        </w:tabs>
        <w:ind w:left="2880" w:hanging="360"/>
      </w:pPr>
      <w:rPr>
        <w:rFonts w:ascii="Times New Roman" w:hAnsi="Times New Roman" w:hint="default"/>
      </w:rPr>
    </w:lvl>
    <w:lvl w:ilvl="4" w:tplc="38AC6BAA" w:tentative="1">
      <w:start w:val="1"/>
      <w:numFmt w:val="bullet"/>
      <w:lvlText w:val="•"/>
      <w:lvlJc w:val="left"/>
      <w:pPr>
        <w:tabs>
          <w:tab w:val="num" w:pos="3600"/>
        </w:tabs>
        <w:ind w:left="3600" w:hanging="360"/>
      </w:pPr>
      <w:rPr>
        <w:rFonts w:ascii="Times New Roman" w:hAnsi="Times New Roman" w:hint="default"/>
      </w:rPr>
    </w:lvl>
    <w:lvl w:ilvl="5" w:tplc="EBC21580" w:tentative="1">
      <w:start w:val="1"/>
      <w:numFmt w:val="bullet"/>
      <w:lvlText w:val="•"/>
      <w:lvlJc w:val="left"/>
      <w:pPr>
        <w:tabs>
          <w:tab w:val="num" w:pos="4320"/>
        </w:tabs>
        <w:ind w:left="4320" w:hanging="360"/>
      </w:pPr>
      <w:rPr>
        <w:rFonts w:ascii="Times New Roman" w:hAnsi="Times New Roman" w:hint="default"/>
      </w:rPr>
    </w:lvl>
    <w:lvl w:ilvl="6" w:tplc="287EB8BC" w:tentative="1">
      <w:start w:val="1"/>
      <w:numFmt w:val="bullet"/>
      <w:lvlText w:val="•"/>
      <w:lvlJc w:val="left"/>
      <w:pPr>
        <w:tabs>
          <w:tab w:val="num" w:pos="5040"/>
        </w:tabs>
        <w:ind w:left="5040" w:hanging="360"/>
      </w:pPr>
      <w:rPr>
        <w:rFonts w:ascii="Times New Roman" w:hAnsi="Times New Roman" w:hint="default"/>
      </w:rPr>
    </w:lvl>
    <w:lvl w:ilvl="7" w:tplc="AE1E4C3E" w:tentative="1">
      <w:start w:val="1"/>
      <w:numFmt w:val="bullet"/>
      <w:lvlText w:val="•"/>
      <w:lvlJc w:val="left"/>
      <w:pPr>
        <w:tabs>
          <w:tab w:val="num" w:pos="5760"/>
        </w:tabs>
        <w:ind w:left="5760" w:hanging="360"/>
      </w:pPr>
      <w:rPr>
        <w:rFonts w:ascii="Times New Roman" w:hAnsi="Times New Roman" w:hint="default"/>
      </w:rPr>
    </w:lvl>
    <w:lvl w:ilvl="8" w:tplc="41A821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B412EC8"/>
    <w:multiLevelType w:val="hybridMultilevel"/>
    <w:tmpl w:val="EE8863A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52B1044C"/>
    <w:multiLevelType w:val="hybridMultilevel"/>
    <w:tmpl w:val="8E387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674104"/>
    <w:multiLevelType w:val="hybridMultilevel"/>
    <w:tmpl w:val="DB7EEFF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9C3793"/>
    <w:multiLevelType w:val="hybridMultilevel"/>
    <w:tmpl w:val="33E89982"/>
    <w:lvl w:ilvl="0" w:tplc="EA8CC2F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7DD0DE5"/>
    <w:multiLevelType w:val="hybridMultilevel"/>
    <w:tmpl w:val="599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801A5"/>
    <w:multiLevelType w:val="hybridMultilevel"/>
    <w:tmpl w:val="5E961B7A"/>
    <w:lvl w:ilvl="0" w:tplc="C2FCFA98">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7F1052"/>
    <w:multiLevelType w:val="hybridMultilevel"/>
    <w:tmpl w:val="4664BB98"/>
    <w:lvl w:ilvl="0" w:tplc="BF78F2FC">
      <w:start w:val="14"/>
      <w:numFmt w:val="bullet"/>
      <w:lvlText w:val="-"/>
      <w:lvlJc w:val="left"/>
      <w:pPr>
        <w:ind w:left="720" w:hanging="360"/>
      </w:pPr>
      <w:rPr>
        <w:rFonts w:ascii="CIDFont+F1" w:eastAsiaTheme="minorHAnsi" w:hAnsi="CIDFont+F1" w:cs="CIDFont+F1"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530969"/>
    <w:multiLevelType w:val="hybridMultilevel"/>
    <w:tmpl w:val="228EF8C0"/>
    <w:lvl w:ilvl="0" w:tplc="DFF0BE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13110C"/>
    <w:multiLevelType w:val="hybridMultilevel"/>
    <w:tmpl w:val="DF0EBE8E"/>
    <w:lvl w:ilvl="0" w:tplc="EF7275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A13939"/>
    <w:multiLevelType w:val="hybridMultilevel"/>
    <w:tmpl w:val="E15658F8"/>
    <w:lvl w:ilvl="0" w:tplc="D4BE1B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3256DF"/>
    <w:multiLevelType w:val="hybridMultilevel"/>
    <w:tmpl w:val="31867240"/>
    <w:lvl w:ilvl="0" w:tplc="4F20F2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1923273">
    <w:abstractNumId w:val="12"/>
  </w:num>
  <w:num w:numId="2" w16cid:durableId="177700310">
    <w:abstractNumId w:val="6"/>
  </w:num>
  <w:num w:numId="3" w16cid:durableId="634331963">
    <w:abstractNumId w:val="15"/>
  </w:num>
  <w:num w:numId="4" w16cid:durableId="709259997">
    <w:abstractNumId w:val="1"/>
  </w:num>
  <w:num w:numId="5" w16cid:durableId="1896309174">
    <w:abstractNumId w:val="24"/>
  </w:num>
  <w:num w:numId="6" w16cid:durableId="1172716570">
    <w:abstractNumId w:val="0"/>
  </w:num>
  <w:num w:numId="7" w16cid:durableId="1538080163">
    <w:abstractNumId w:val="22"/>
  </w:num>
  <w:num w:numId="8" w16cid:durableId="43457765">
    <w:abstractNumId w:val="16"/>
  </w:num>
  <w:num w:numId="9" w16cid:durableId="2015106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221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835968">
    <w:abstractNumId w:val="14"/>
  </w:num>
  <w:num w:numId="12" w16cid:durableId="1126045644">
    <w:abstractNumId w:val="13"/>
  </w:num>
  <w:num w:numId="13" w16cid:durableId="1700280153">
    <w:abstractNumId w:val="21"/>
  </w:num>
  <w:num w:numId="14" w16cid:durableId="41946061">
    <w:abstractNumId w:val="5"/>
  </w:num>
  <w:num w:numId="15" w16cid:durableId="1739790758">
    <w:abstractNumId w:val="20"/>
  </w:num>
  <w:num w:numId="16" w16cid:durableId="2120491282">
    <w:abstractNumId w:val="8"/>
  </w:num>
  <w:num w:numId="17" w16cid:durableId="1885020940">
    <w:abstractNumId w:val="23"/>
  </w:num>
  <w:num w:numId="18" w16cid:durableId="2113353368">
    <w:abstractNumId w:val="3"/>
  </w:num>
  <w:num w:numId="19" w16cid:durableId="1927617499">
    <w:abstractNumId w:val="10"/>
  </w:num>
  <w:num w:numId="20" w16cid:durableId="972908335">
    <w:abstractNumId w:val="18"/>
  </w:num>
  <w:num w:numId="21" w16cid:durableId="1367372702">
    <w:abstractNumId w:val="7"/>
  </w:num>
  <w:num w:numId="22" w16cid:durableId="1805544868">
    <w:abstractNumId w:val="2"/>
  </w:num>
  <w:num w:numId="23" w16cid:durableId="412746467">
    <w:abstractNumId w:val="11"/>
  </w:num>
  <w:num w:numId="24" w16cid:durableId="1567689406">
    <w:abstractNumId w:val="4"/>
  </w:num>
  <w:num w:numId="25" w16cid:durableId="1889143272">
    <w:abstractNumId w:val="19"/>
  </w:num>
  <w:num w:numId="26" w16cid:durableId="1413577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2115"/>
    <w:rsid w:val="00002184"/>
    <w:rsid w:val="000024DE"/>
    <w:rsid w:val="000029EA"/>
    <w:rsid w:val="000030AE"/>
    <w:rsid w:val="00003A87"/>
    <w:rsid w:val="00003CCF"/>
    <w:rsid w:val="00003D40"/>
    <w:rsid w:val="000040DA"/>
    <w:rsid w:val="00005569"/>
    <w:rsid w:val="00005AA5"/>
    <w:rsid w:val="00006046"/>
    <w:rsid w:val="000066D0"/>
    <w:rsid w:val="000067AB"/>
    <w:rsid w:val="000102F5"/>
    <w:rsid w:val="00012582"/>
    <w:rsid w:val="00012CE5"/>
    <w:rsid w:val="00012D3B"/>
    <w:rsid w:val="00014894"/>
    <w:rsid w:val="00014D5F"/>
    <w:rsid w:val="00014DF2"/>
    <w:rsid w:val="00015378"/>
    <w:rsid w:val="0001651D"/>
    <w:rsid w:val="00020307"/>
    <w:rsid w:val="000206A5"/>
    <w:rsid w:val="00023713"/>
    <w:rsid w:val="00024473"/>
    <w:rsid w:val="00024B4C"/>
    <w:rsid w:val="00025AAC"/>
    <w:rsid w:val="00025EC6"/>
    <w:rsid w:val="000261A0"/>
    <w:rsid w:val="00026711"/>
    <w:rsid w:val="00026C18"/>
    <w:rsid w:val="00031BFE"/>
    <w:rsid w:val="00033612"/>
    <w:rsid w:val="00034055"/>
    <w:rsid w:val="000401DE"/>
    <w:rsid w:val="00040252"/>
    <w:rsid w:val="00042CE2"/>
    <w:rsid w:val="00042D51"/>
    <w:rsid w:val="00043036"/>
    <w:rsid w:val="0004416B"/>
    <w:rsid w:val="0005127F"/>
    <w:rsid w:val="00051FD8"/>
    <w:rsid w:val="000520E4"/>
    <w:rsid w:val="00052F1C"/>
    <w:rsid w:val="00052F8E"/>
    <w:rsid w:val="0005311D"/>
    <w:rsid w:val="00063390"/>
    <w:rsid w:val="00065714"/>
    <w:rsid w:val="00065867"/>
    <w:rsid w:val="00070C65"/>
    <w:rsid w:val="00072EE5"/>
    <w:rsid w:val="000745F7"/>
    <w:rsid w:val="000747AB"/>
    <w:rsid w:val="000768AC"/>
    <w:rsid w:val="0007728F"/>
    <w:rsid w:val="000774CD"/>
    <w:rsid w:val="00081109"/>
    <w:rsid w:val="0008156F"/>
    <w:rsid w:val="00081DA2"/>
    <w:rsid w:val="00083F96"/>
    <w:rsid w:val="0008408E"/>
    <w:rsid w:val="00084553"/>
    <w:rsid w:val="00085700"/>
    <w:rsid w:val="00086D79"/>
    <w:rsid w:val="000907DE"/>
    <w:rsid w:val="00090F5F"/>
    <w:rsid w:val="00091682"/>
    <w:rsid w:val="00091AA6"/>
    <w:rsid w:val="00091D6B"/>
    <w:rsid w:val="00092495"/>
    <w:rsid w:val="000937BD"/>
    <w:rsid w:val="000954F4"/>
    <w:rsid w:val="000971A4"/>
    <w:rsid w:val="000A15AA"/>
    <w:rsid w:val="000A185D"/>
    <w:rsid w:val="000A3CD5"/>
    <w:rsid w:val="000A4B15"/>
    <w:rsid w:val="000A65B6"/>
    <w:rsid w:val="000B16D5"/>
    <w:rsid w:val="000B1CEF"/>
    <w:rsid w:val="000B3353"/>
    <w:rsid w:val="000B3A3E"/>
    <w:rsid w:val="000B45B7"/>
    <w:rsid w:val="000B6075"/>
    <w:rsid w:val="000B72A1"/>
    <w:rsid w:val="000B7B39"/>
    <w:rsid w:val="000C0DC3"/>
    <w:rsid w:val="000C58AF"/>
    <w:rsid w:val="000C58F5"/>
    <w:rsid w:val="000C6714"/>
    <w:rsid w:val="000D447E"/>
    <w:rsid w:val="000D5114"/>
    <w:rsid w:val="000D6A82"/>
    <w:rsid w:val="000E133C"/>
    <w:rsid w:val="000E24B9"/>
    <w:rsid w:val="000E2505"/>
    <w:rsid w:val="000E29C4"/>
    <w:rsid w:val="000E34B7"/>
    <w:rsid w:val="000E4D0B"/>
    <w:rsid w:val="000E5AE7"/>
    <w:rsid w:val="000E6130"/>
    <w:rsid w:val="000E6B9B"/>
    <w:rsid w:val="000F0E21"/>
    <w:rsid w:val="000F1D8F"/>
    <w:rsid w:val="000F24A9"/>
    <w:rsid w:val="000F2927"/>
    <w:rsid w:val="000F5C11"/>
    <w:rsid w:val="000F7B07"/>
    <w:rsid w:val="001008F3"/>
    <w:rsid w:val="00100AC0"/>
    <w:rsid w:val="00100CBA"/>
    <w:rsid w:val="001041A6"/>
    <w:rsid w:val="00104665"/>
    <w:rsid w:val="001111A1"/>
    <w:rsid w:val="00111202"/>
    <w:rsid w:val="00111FE5"/>
    <w:rsid w:val="00112964"/>
    <w:rsid w:val="00112A77"/>
    <w:rsid w:val="0011358B"/>
    <w:rsid w:val="0011570B"/>
    <w:rsid w:val="0011575C"/>
    <w:rsid w:val="00115E2F"/>
    <w:rsid w:val="00115FCF"/>
    <w:rsid w:val="00117196"/>
    <w:rsid w:val="0012058C"/>
    <w:rsid w:val="001229FB"/>
    <w:rsid w:val="00122F8B"/>
    <w:rsid w:val="001275B8"/>
    <w:rsid w:val="00127600"/>
    <w:rsid w:val="001277BE"/>
    <w:rsid w:val="00127A89"/>
    <w:rsid w:val="00130341"/>
    <w:rsid w:val="00130D75"/>
    <w:rsid w:val="0013218D"/>
    <w:rsid w:val="001334BF"/>
    <w:rsid w:val="00133C3E"/>
    <w:rsid w:val="00134BC5"/>
    <w:rsid w:val="00135413"/>
    <w:rsid w:val="00136E68"/>
    <w:rsid w:val="001372C1"/>
    <w:rsid w:val="00137B09"/>
    <w:rsid w:val="00137DC5"/>
    <w:rsid w:val="00137FB2"/>
    <w:rsid w:val="00141581"/>
    <w:rsid w:val="001442FD"/>
    <w:rsid w:val="00144C0D"/>
    <w:rsid w:val="001504B4"/>
    <w:rsid w:val="001505F8"/>
    <w:rsid w:val="00153B52"/>
    <w:rsid w:val="00153BC6"/>
    <w:rsid w:val="0015461F"/>
    <w:rsid w:val="00156C49"/>
    <w:rsid w:val="001617A5"/>
    <w:rsid w:val="001638BB"/>
    <w:rsid w:val="001653F4"/>
    <w:rsid w:val="00165EF7"/>
    <w:rsid w:val="00166C7B"/>
    <w:rsid w:val="00170472"/>
    <w:rsid w:val="00170D75"/>
    <w:rsid w:val="00171967"/>
    <w:rsid w:val="001720C7"/>
    <w:rsid w:val="00172EB3"/>
    <w:rsid w:val="001733AD"/>
    <w:rsid w:val="00173C4E"/>
    <w:rsid w:val="00174346"/>
    <w:rsid w:val="001774B8"/>
    <w:rsid w:val="001807BE"/>
    <w:rsid w:val="001828A8"/>
    <w:rsid w:val="00184163"/>
    <w:rsid w:val="001852A0"/>
    <w:rsid w:val="00191360"/>
    <w:rsid w:val="00193217"/>
    <w:rsid w:val="001934C6"/>
    <w:rsid w:val="001947D1"/>
    <w:rsid w:val="00194B10"/>
    <w:rsid w:val="00196451"/>
    <w:rsid w:val="00197160"/>
    <w:rsid w:val="0019779B"/>
    <w:rsid w:val="00197908"/>
    <w:rsid w:val="001A0B17"/>
    <w:rsid w:val="001A0DEB"/>
    <w:rsid w:val="001A1A54"/>
    <w:rsid w:val="001A355B"/>
    <w:rsid w:val="001A3DB9"/>
    <w:rsid w:val="001A6182"/>
    <w:rsid w:val="001A7A5A"/>
    <w:rsid w:val="001B02DE"/>
    <w:rsid w:val="001B0B23"/>
    <w:rsid w:val="001B29F3"/>
    <w:rsid w:val="001B3284"/>
    <w:rsid w:val="001B48D0"/>
    <w:rsid w:val="001B633E"/>
    <w:rsid w:val="001B64B2"/>
    <w:rsid w:val="001C13AC"/>
    <w:rsid w:val="001C327E"/>
    <w:rsid w:val="001C3527"/>
    <w:rsid w:val="001C4CA7"/>
    <w:rsid w:val="001C653D"/>
    <w:rsid w:val="001C7ABC"/>
    <w:rsid w:val="001C7D1B"/>
    <w:rsid w:val="001C7E14"/>
    <w:rsid w:val="001D1CF7"/>
    <w:rsid w:val="001D2DAE"/>
    <w:rsid w:val="001D5447"/>
    <w:rsid w:val="001D6A46"/>
    <w:rsid w:val="001D76C0"/>
    <w:rsid w:val="001E0C1F"/>
    <w:rsid w:val="001E0C49"/>
    <w:rsid w:val="001E238D"/>
    <w:rsid w:val="001E451B"/>
    <w:rsid w:val="001E45A7"/>
    <w:rsid w:val="001E4917"/>
    <w:rsid w:val="001E6C0F"/>
    <w:rsid w:val="001F0C46"/>
    <w:rsid w:val="001F2499"/>
    <w:rsid w:val="001F3163"/>
    <w:rsid w:val="001F32D9"/>
    <w:rsid w:val="001F47FF"/>
    <w:rsid w:val="001F550E"/>
    <w:rsid w:val="001F5A70"/>
    <w:rsid w:val="001F75E8"/>
    <w:rsid w:val="002021A2"/>
    <w:rsid w:val="002039A3"/>
    <w:rsid w:val="002060C5"/>
    <w:rsid w:val="0020610F"/>
    <w:rsid w:val="002071CB"/>
    <w:rsid w:val="00210A36"/>
    <w:rsid w:val="00212582"/>
    <w:rsid w:val="002129A6"/>
    <w:rsid w:val="00217E89"/>
    <w:rsid w:val="00217F9F"/>
    <w:rsid w:val="00219391"/>
    <w:rsid w:val="002209E1"/>
    <w:rsid w:val="00221883"/>
    <w:rsid w:val="00224C3A"/>
    <w:rsid w:val="00225B8F"/>
    <w:rsid w:val="00226F8C"/>
    <w:rsid w:val="00227140"/>
    <w:rsid w:val="00227C92"/>
    <w:rsid w:val="00232A97"/>
    <w:rsid w:val="00233F5E"/>
    <w:rsid w:val="002362AE"/>
    <w:rsid w:val="00236A11"/>
    <w:rsid w:val="002377D3"/>
    <w:rsid w:val="00237866"/>
    <w:rsid w:val="00240498"/>
    <w:rsid w:val="00242FA5"/>
    <w:rsid w:val="0024346F"/>
    <w:rsid w:val="002438B3"/>
    <w:rsid w:val="00244986"/>
    <w:rsid w:val="002457A0"/>
    <w:rsid w:val="002474F4"/>
    <w:rsid w:val="00250517"/>
    <w:rsid w:val="00251660"/>
    <w:rsid w:val="002518CF"/>
    <w:rsid w:val="00252AF1"/>
    <w:rsid w:val="00252FFD"/>
    <w:rsid w:val="00253390"/>
    <w:rsid w:val="00255AB3"/>
    <w:rsid w:val="00256398"/>
    <w:rsid w:val="00257569"/>
    <w:rsid w:val="00257A6E"/>
    <w:rsid w:val="00257C4A"/>
    <w:rsid w:val="00261F02"/>
    <w:rsid w:val="002638FC"/>
    <w:rsid w:val="0026415A"/>
    <w:rsid w:val="00264F91"/>
    <w:rsid w:val="00267951"/>
    <w:rsid w:val="002713DA"/>
    <w:rsid w:val="00272C56"/>
    <w:rsid w:val="00274CD5"/>
    <w:rsid w:val="00275E8C"/>
    <w:rsid w:val="00276E5E"/>
    <w:rsid w:val="002770E8"/>
    <w:rsid w:val="0027739D"/>
    <w:rsid w:val="00277776"/>
    <w:rsid w:val="00277C56"/>
    <w:rsid w:val="0028059B"/>
    <w:rsid w:val="0028204E"/>
    <w:rsid w:val="00285CA3"/>
    <w:rsid w:val="00286555"/>
    <w:rsid w:val="002867D4"/>
    <w:rsid w:val="00286A0C"/>
    <w:rsid w:val="00287C44"/>
    <w:rsid w:val="00290C55"/>
    <w:rsid w:val="00290DE9"/>
    <w:rsid w:val="00290FA7"/>
    <w:rsid w:val="00292630"/>
    <w:rsid w:val="00296E01"/>
    <w:rsid w:val="002A1DC1"/>
    <w:rsid w:val="002A501F"/>
    <w:rsid w:val="002B1596"/>
    <w:rsid w:val="002B1802"/>
    <w:rsid w:val="002B2DB7"/>
    <w:rsid w:val="002B3657"/>
    <w:rsid w:val="002B576D"/>
    <w:rsid w:val="002B5935"/>
    <w:rsid w:val="002B6732"/>
    <w:rsid w:val="002C128E"/>
    <w:rsid w:val="002C1C8B"/>
    <w:rsid w:val="002C1C8E"/>
    <w:rsid w:val="002C2B37"/>
    <w:rsid w:val="002C426E"/>
    <w:rsid w:val="002C629B"/>
    <w:rsid w:val="002C74E4"/>
    <w:rsid w:val="002C775A"/>
    <w:rsid w:val="002D0081"/>
    <w:rsid w:val="002D066A"/>
    <w:rsid w:val="002D088B"/>
    <w:rsid w:val="002D19C4"/>
    <w:rsid w:val="002D249B"/>
    <w:rsid w:val="002D384C"/>
    <w:rsid w:val="002D3C90"/>
    <w:rsid w:val="002D3F6B"/>
    <w:rsid w:val="002D4F52"/>
    <w:rsid w:val="002E0470"/>
    <w:rsid w:val="002E097C"/>
    <w:rsid w:val="002E1FD8"/>
    <w:rsid w:val="002E26EB"/>
    <w:rsid w:val="002E2F88"/>
    <w:rsid w:val="002E317F"/>
    <w:rsid w:val="002E4FDD"/>
    <w:rsid w:val="002E5AB9"/>
    <w:rsid w:val="002E5F4D"/>
    <w:rsid w:val="002E686E"/>
    <w:rsid w:val="002E7433"/>
    <w:rsid w:val="002E786A"/>
    <w:rsid w:val="002F0548"/>
    <w:rsid w:val="002F1536"/>
    <w:rsid w:val="002F23B1"/>
    <w:rsid w:val="002F246E"/>
    <w:rsid w:val="002F3ED1"/>
    <w:rsid w:val="002F511B"/>
    <w:rsid w:val="002F512F"/>
    <w:rsid w:val="002F64D9"/>
    <w:rsid w:val="002F723F"/>
    <w:rsid w:val="002F7A0E"/>
    <w:rsid w:val="002F7D9E"/>
    <w:rsid w:val="003006BC"/>
    <w:rsid w:val="00300717"/>
    <w:rsid w:val="00300A1D"/>
    <w:rsid w:val="003033E6"/>
    <w:rsid w:val="00304BE9"/>
    <w:rsid w:val="00305706"/>
    <w:rsid w:val="003059D7"/>
    <w:rsid w:val="00305BAF"/>
    <w:rsid w:val="00306C3E"/>
    <w:rsid w:val="00306CB2"/>
    <w:rsid w:val="00310570"/>
    <w:rsid w:val="00310A89"/>
    <w:rsid w:val="00311F78"/>
    <w:rsid w:val="00313B39"/>
    <w:rsid w:val="0031536A"/>
    <w:rsid w:val="00315789"/>
    <w:rsid w:val="00316DFB"/>
    <w:rsid w:val="00316FB4"/>
    <w:rsid w:val="00317F9D"/>
    <w:rsid w:val="00320785"/>
    <w:rsid w:val="00321258"/>
    <w:rsid w:val="00321D34"/>
    <w:rsid w:val="00322759"/>
    <w:rsid w:val="00322D92"/>
    <w:rsid w:val="003243C9"/>
    <w:rsid w:val="00325466"/>
    <w:rsid w:val="00326A96"/>
    <w:rsid w:val="00327E46"/>
    <w:rsid w:val="003302E6"/>
    <w:rsid w:val="0033051E"/>
    <w:rsid w:val="003306CF"/>
    <w:rsid w:val="0033182A"/>
    <w:rsid w:val="0033729A"/>
    <w:rsid w:val="003409B9"/>
    <w:rsid w:val="00342798"/>
    <w:rsid w:val="00346137"/>
    <w:rsid w:val="00346C2A"/>
    <w:rsid w:val="00350598"/>
    <w:rsid w:val="00350D00"/>
    <w:rsid w:val="003563DB"/>
    <w:rsid w:val="00360AFE"/>
    <w:rsid w:val="00360FFC"/>
    <w:rsid w:val="0036164B"/>
    <w:rsid w:val="00362BD9"/>
    <w:rsid w:val="00362D92"/>
    <w:rsid w:val="003664F3"/>
    <w:rsid w:val="003713A2"/>
    <w:rsid w:val="00372F13"/>
    <w:rsid w:val="0037301A"/>
    <w:rsid w:val="003734EE"/>
    <w:rsid w:val="003741E3"/>
    <w:rsid w:val="00375410"/>
    <w:rsid w:val="003758D1"/>
    <w:rsid w:val="00375D21"/>
    <w:rsid w:val="00376CC4"/>
    <w:rsid w:val="00380B53"/>
    <w:rsid w:val="00380E31"/>
    <w:rsid w:val="00383919"/>
    <w:rsid w:val="00385D2A"/>
    <w:rsid w:val="0039021E"/>
    <w:rsid w:val="003907F4"/>
    <w:rsid w:val="00391FA5"/>
    <w:rsid w:val="00397059"/>
    <w:rsid w:val="00397B39"/>
    <w:rsid w:val="003A037A"/>
    <w:rsid w:val="003A0E32"/>
    <w:rsid w:val="003A11F7"/>
    <w:rsid w:val="003A3D2C"/>
    <w:rsid w:val="003A49EC"/>
    <w:rsid w:val="003A53B4"/>
    <w:rsid w:val="003A5467"/>
    <w:rsid w:val="003A70B8"/>
    <w:rsid w:val="003B0C8B"/>
    <w:rsid w:val="003B18B7"/>
    <w:rsid w:val="003B1F78"/>
    <w:rsid w:val="003B5AA9"/>
    <w:rsid w:val="003B621C"/>
    <w:rsid w:val="003C03C0"/>
    <w:rsid w:val="003C0D77"/>
    <w:rsid w:val="003C12D7"/>
    <w:rsid w:val="003C2310"/>
    <w:rsid w:val="003C2312"/>
    <w:rsid w:val="003C2491"/>
    <w:rsid w:val="003C26F2"/>
    <w:rsid w:val="003C3061"/>
    <w:rsid w:val="003C3424"/>
    <w:rsid w:val="003C422A"/>
    <w:rsid w:val="003C59F3"/>
    <w:rsid w:val="003C5B08"/>
    <w:rsid w:val="003C5C14"/>
    <w:rsid w:val="003C62EB"/>
    <w:rsid w:val="003C6B4B"/>
    <w:rsid w:val="003C726E"/>
    <w:rsid w:val="003D0567"/>
    <w:rsid w:val="003D1D11"/>
    <w:rsid w:val="003D227F"/>
    <w:rsid w:val="003D2AC3"/>
    <w:rsid w:val="003D2C7E"/>
    <w:rsid w:val="003D3333"/>
    <w:rsid w:val="003D45F1"/>
    <w:rsid w:val="003D6845"/>
    <w:rsid w:val="003E0545"/>
    <w:rsid w:val="003E2C10"/>
    <w:rsid w:val="003E3F27"/>
    <w:rsid w:val="003E4330"/>
    <w:rsid w:val="003E4F90"/>
    <w:rsid w:val="003E7C44"/>
    <w:rsid w:val="003F1B39"/>
    <w:rsid w:val="003F1EB3"/>
    <w:rsid w:val="003F1F15"/>
    <w:rsid w:val="003F2D69"/>
    <w:rsid w:val="003F3964"/>
    <w:rsid w:val="003F3D01"/>
    <w:rsid w:val="003F4A30"/>
    <w:rsid w:val="003F7B3A"/>
    <w:rsid w:val="00400852"/>
    <w:rsid w:val="0040179F"/>
    <w:rsid w:val="00404753"/>
    <w:rsid w:val="004072F7"/>
    <w:rsid w:val="00407B54"/>
    <w:rsid w:val="00410A5F"/>
    <w:rsid w:val="00412FDB"/>
    <w:rsid w:val="00414F20"/>
    <w:rsid w:val="00416102"/>
    <w:rsid w:val="00417399"/>
    <w:rsid w:val="0041749C"/>
    <w:rsid w:val="004178CA"/>
    <w:rsid w:val="0042133C"/>
    <w:rsid w:val="00421BE3"/>
    <w:rsid w:val="004220DF"/>
    <w:rsid w:val="00424C48"/>
    <w:rsid w:val="004255B9"/>
    <w:rsid w:val="00426F30"/>
    <w:rsid w:val="00431A0E"/>
    <w:rsid w:val="00434771"/>
    <w:rsid w:val="00434A33"/>
    <w:rsid w:val="00435473"/>
    <w:rsid w:val="004357CA"/>
    <w:rsid w:val="00435A9C"/>
    <w:rsid w:val="0044091C"/>
    <w:rsid w:val="004416E9"/>
    <w:rsid w:val="00441E5F"/>
    <w:rsid w:val="004423BC"/>
    <w:rsid w:val="0044281D"/>
    <w:rsid w:val="00442B70"/>
    <w:rsid w:val="00443549"/>
    <w:rsid w:val="0044470B"/>
    <w:rsid w:val="0044506C"/>
    <w:rsid w:val="00446211"/>
    <w:rsid w:val="00450858"/>
    <w:rsid w:val="00450DC6"/>
    <w:rsid w:val="004538BB"/>
    <w:rsid w:val="00455175"/>
    <w:rsid w:val="004551D4"/>
    <w:rsid w:val="00456202"/>
    <w:rsid w:val="004562C8"/>
    <w:rsid w:val="004565E6"/>
    <w:rsid w:val="00456E5E"/>
    <w:rsid w:val="00457801"/>
    <w:rsid w:val="00460CDB"/>
    <w:rsid w:val="00461C05"/>
    <w:rsid w:val="00462A1D"/>
    <w:rsid w:val="00462F54"/>
    <w:rsid w:val="0046554D"/>
    <w:rsid w:val="00465904"/>
    <w:rsid w:val="00465D15"/>
    <w:rsid w:val="00470869"/>
    <w:rsid w:val="00470F8D"/>
    <w:rsid w:val="00472CAB"/>
    <w:rsid w:val="00474458"/>
    <w:rsid w:val="00474C97"/>
    <w:rsid w:val="00474CC1"/>
    <w:rsid w:val="0047576B"/>
    <w:rsid w:val="00475DE5"/>
    <w:rsid w:val="00475FB2"/>
    <w:rsid w:val="00480259"/>
    <w:rsid w:val="00481031"/>
    <w:rsid w:val="004812BC"/>
    <w:rsid w:val="00481715"/>
    <w:rsid w:val="0048506C"/>
    <w:rsid w:val="00485AAD"/>
    <w:rsid w:val="00487243"/>
    <w:rsid w:val="00487CE6"/>
    <w:rsid w:val="004908D2"/>
    <w:rsid w:val="004915C6"/>
    <w:rsid w:val="00493BA1"/>
    <w:rsid w:val="004942F9"/>
    <w:rsid w:val="004948C2"/>
    <w:rsid w:val="00495612"/>
    <w:rsid w:val="00497778"/>
    <w:rsid w:val="00497D76"/>
    <w:rsid w:val="004A235C"/>
    <w:rsid w:val="004A3DFB"/>
    <w:rsid w:val="004A4E57"/>
    <w:rsid w:val="004A5BDC"/>
    <w:rsid w:val="004A5C73"/>
    <w:rsid w:val="004A689F"/>
    <w:rsid w:val="004A79FE"/>
    <w:rsid w:val="004B4177"/>
    <w:rsid w:val="004B4A4E"/>
    <w:rsid w:val="004B5754"/>
    <w:rsid w:val="004B6C22"/>
    <w:rsid w:val="004B76CB"/>
    <w:rsid w:val="004B7EEF"/>
    <w:rsid w:val="004C12BC"/>
    <w:rsid w:val="004C1C64"/>
    <w:rsid w:val="004C23E9"/>
    <w:rsid w:val="004C2C58"/>
    <w:rsid w:val="004C37B9"/>
    <w:rsid w:val="004C4A97"/>
    <w:rsid w:val="004C5F80"/>
    <w:rsid w:val="004C696C"/>
    <w:rsid w:val="004C7538"/>
    <w:rsid w:val="004C7747"/>
    <w:rsid w:val="004D1C1A"/>
    <w:rsid w:val="004D1C22"/>
    <w:rsid w:val="004D1C28"/>
    <w:rsid w:val="004D3153"/>
    <w:rsid w:val="004D4FB9"/>
    <w:rsid w:val="004D5747"/>
    <w:rsid w:val="004D59A1"/>
    <w:rsid w:val="004D7830"/>
    <w:rsid w:val="004D790D"/>
    <w:rsid w:val="004DA628"/>
    <w:rsid w:val="004E0889"/>
    <w:rsid w:val="004E22B2"/>
    <w:rsid w:val="004E2303"/>
    <w:rsid w:val="004E3D4F"/>
    <w:rsid w:val="004E4097"/>
    <w:rsid w:val="004E4687"/>
    <w:rsid w:val="004E49C9"/>
    <w:rsid w:val="004E5133"/>
    <w:rsid w:val="004E5362"/>
    <w:rsid w:val="004E6156"/>
    <w:rsid w:val="004E6F30"/>
    <w:rsid w:val="004E775E"/>
    <w:rsid w:val="004F01A8"/>
    <w:rsid w:val="004F2FFC"/>
    <w:rsid w:val="004F456C"/>
    <w:rsid w:val="004F4647"/>
    <w:rsid w:val="004F54F6"/>
    <w:rsid w:val="004F59E2"/>
    <w:rsid w:val="004F5BBE"/>
    <w:rsid w:val="00500E9D"/>
    <w:rsid w:val="00503955"/>
    <w:rsid w:val="0050461C"/>
    <w:rsid w:val="00504D8A"/>
    <w:rsid w:val="00504E05"/>
    <w:rsid w:val="00505134"/>
    <w:rsid w:val="0050516F"/>
    <w:rsid w:val="005060C2"/>
    <w:rsid w:val="005065F7"/>
    <w:rsid w:val="00510A71"/>
    <w:rsid w:val="00511704"/>
    <w:rsid w:val="00514284"/>
    <w:rsid w:val="00516860"/>
    <w:rsid w:val="00520061"/>
    <w:rsid w:val="00520D72"/>
    <w:rsid w:val="005211FC"/>
    <w:rsid w:val="00526051"/>
    <w:rsid w:val="00526103"/>
    <w:rsid w:val="005261ED"/>
    <w:rsid w:val="00526781"/>
    <w:rsid w:val="00527FBD"/>
    <w:rsid w:val="005305FD"/>
    <w:rsid w:val="0053098B"/>
    <w:rsid w:val="00531A6B"/>
    <w:rsid w:val="00533482"/>
    <w:rsid w:val="00534E9C"/>
    <w:rsid w:val="0053539C"/>
    <w:rsid w:val="005357CC"/>
    <w:rsid w:val="005376D3"/>
    <w:rsid w:val="00537B86"/>
    <w:rsid w:val="0054175E"/>
    <w:rsid w:val="0054308C"/>
    <w:rsid w:val="005433FA"/>
    <w:rsid w:val="00543920"/>
    <w:rsid w:val="00543B73"/>
    <w:rsid w:val="00544058"/>
    <w:rsid w:val="0054530F"/>
    <w:rsid w:val="005457EF"/>
    <w:rsid w:val="00546B4D"/>
    <w:rsid w:val="00547220"/>
    <w:rsid w:val="0054745B"/>
    <w:rsid w:val="005478AD"/>
    <w:rsid w:val="00550369"/>
    <w:rsid w:val="00550FF8"/>
    <w:rsid w:val="0055372F"/>
    <w:rsid w:val="00561BDA"/>
    <w:rsid w:val="005620D9"/>
    <w:rsid w:val="005627DD"/>
    <w:rsid w:val="00562A86"/>
    <w:rsid w:val="00563AF2"/>
    <w:rsid w:val="00564461"/>
    <w:rsid w:val="00565773"/>
    <w:rsid w:val="00565F44"/>
    <w:rsid w:val="00571813"/>
    <w:rsid w:val="00571A28"/>
    <w:rsid w:val="00576313"/>
    <w:rsid w:val="005766E5"/>
    <w:rsid w:val="00580450"/>
    <w:rsid w:val="0058196F"/>
    <w:rsid w:val="005844E3"/>
    <w:rsid w:val="005845CA"/>
    <w:rsid w:val="00584A17"/>
    <w:rsid w:val="00584A87"/>
    <w:rsid w:val="00584B0C"/>
    <w:rsid w:val="00585EDC"/>
    <w:rsid w:val="00586F12"/>
    <w:rsid w:val="00587D8D"/>
    <w:rsid w:val="0059003E"/>
    <w:rsid w:val="00590579"/>
    <w:rsid w:val="00590744"/>
    <w:rsid w:val="00591241"/>
    <w:rsid w:val="00594D82"/>
    <w:rsid w:val="005956CC"/>
    <w:rsid w:val="00595DBB"/>
    <w:rsid w:val="005A056E"/>
    <w:rsid w:val="005A0E2C"/>
    <w:rsid w:val="005A1101"/>
    <w:rsid w:val="005A1252"/>
    <w:rsid w:val="005A25C2"/>
    <w:rsid w:val="005A46BB"/>
    <w:rsid w:val="005A476D"/>
    <w:rsid w:val="005A4E21"/>
    <w:rsid w:val="005A69A4"/>
    <w:rsid w:val="005A784E"/>
    <w:rsid w:val="005B14B6"/>
    <w:rsid w:val="005B17AF"/>
    <w:rsid w:val="005B32D8"/>
    <w:rsid w:val="005B3837"/>
    <w:rsid w:val="005B450B"/>
    <w:rsid w:val="005B460C"/>
    <w:rsid w:val="005B6A02"/>
    <w:rsid w:val="005C0C35"/>
    <w:rsid w:val="005C1A3C"/>
    <w:rsid w:val="005C26BC"/>
    <w:rsid w:val="005C3084"/>
    <w:rsid w:val="005C3D20"/>
    <w:rsid w:val="005C49D0"/>
    <w:rsid w:val="005C5842"/>
    <w:rsid w:val="005C6FF3"/>
    <w:rsid w:val="005C717E"/>
    <w:rsid w:val="005D11F5"/>
    <w:rsid w:val="005D1945"/>
    <w:rsid w:val="005D1BF5"/>
    <w:rsid w:val="005D31A0"/>
    <w:rsid w:val="005D3BA0"/>
    <w:rsid w:val="005D4C88"/>
    <w:rsid w:val="005D4E35"/>
    <w:rsid w:val="005E07D2"/>
    <w:rsid w:val="005E0DDD"/>
    <w:rsid w:val="005E22AC"/>
    <w:rsid w:val="005E24D0"/>
    <w:rsid w:val="005E46AA"/>
    <w:rsid w:val="005E4D6D"/>
    <w:rsid w:val="005E6FE5"/>
    <w:rsid w:val="005F07D5"/>
    <w:rsid w:val="005F0BB7"/>
    <w:rsid w:val="005F13BC"/>
    <w:rsid w:val="005F263F"/>
    <w:rsid w:val="005F2CED"/>
    <w:rsid w:val="005F2E4E"/>
    <w:rsid w:val="005F3344"/>
    <w:rsid w:val="005F3F98"/>
    <w:rsid w:val="005F532D"/>
    <w:rsid w:val="005F5C3B"/>
    <w:rsid w:val="005F758F"/>
    <w:rsid w:val="00600C9E"/>
    <w:rsid w:val="00601361"/>
    <w:rsid w:val="006013F3"/>
    <w:rsid w:val="00601786"/>
    <w:rsid w:val="006019A3"/>
    <w:rsid w:val="00604EE5"/>
    <w:rsid w:val="006057DA"/>
    <w:rsid w:val="00611737"/>
    <w:rsid w:val="00612989"/>
    <w:rsid w:val="00612D7A"/>
    <w:rsid w:val="0061361C"/>
    <w:rsid w:val="00613DB1"/>
    <w:rsid w:val="00613FC7"/>
    <w:rsid w:val="0061492B"/>
    <w:rsid w:val="00615068"/>
    <w:rsid w:val="006173AF"/>
    <w:rsid w:val="0061768F"/>
    <w:rsid w:val="00620CD8"/>
    <w:rsid w:val="00621BC8"/>
    <w:rsid w:val="00623165"/>
    <w:rsid w:val="00623A32"/>
    <w:rsid w:val="00624C7C"/>
    <w:rsid w:val="00631FF5"/>
    <w:rsid w:val="0063532F"/>
    <w:rsid w:val="00641330"/>
    <w:rsid w:val="006439EB"/>
    <w:rsid w:val="00643FB9"/>
    <w:rsid w:val="00646F06"/>
    <w:rsid w:val="006475C3"/>
    <w:rsid w:val="0065221F"/>
    <w:rsid w:val="00656FC1"/>
    <w:rsid w:val="0065727B"/>
    <w:rsid w:val="00657630"/>
    <w:rsid w:val="0066010E"/>
    <w:rsid w:val="00660CFD"/>
    <w:rsid w:val="00661CC4"/>
    <w:rsid w:val="00663017"/>
    <w:rsid w:val="006673AD"/>
    <w:rsid w:val="00667FCB"/>
    <w:rsid w:val="00670931"/>
    <w:rsid w:val="0067135A"/>
    <w:rsid w:val="006722E5"/>
    <w:rsid w:val="00672BFA"/>
    <w:rsid w:val="00674F7D"/>
    <w:rsid w:val="00676AC2"/>
    <w:rsid w:val="0068037C"/>
    <w:rsid w:val="00680522"/>
    <w:rsid w:val="00680952"/>
    <w:rsid w:val="00682D36"/>
    <w:rsid w:val="006851B6"/>
    <w:rsid w:val="00685DB4"/>
    <w:rsid w:val="00685EB3"/>
    <w:rsid w:val="00686A79"/>
    <w:rsid w:val="00687216"/>
    <w:rsid w:val="006874EE"/>
    <w:rsid w:val="00687AD0"/>
    <w:rsid w:val="00692564"/>
    <w:rsid w:val="006929A8"/>
    <w:rsid w:val="00692A66"/>
    <w:rsid w:val="00693C90"/>
    <w:rsid w:val="00696215"/>
    <w:rsid w:val="006962FC"/>
    <w:rsid w:val="00696E94"/>
    <w:rsid w:val="00697058"/>
    <w:rsid w:val="00697AF7"/>
    <w:rsid w:val="006A0584"/>
    <w:rsid w:val="006A1623"/>
    <w:rsid w:val="006A21A3"/>
    <w:rsid w:val="006A2CF3"/>
    <w:rsid w:val="006A39C2"/>
    <w:rsid w:val="006A5B16"/>
    <w:rsid w:val="006A5C73"/>
    <w:rsid w:val="006A72F7"/>
    <w:rsid w:val="006A735E"/>
    <w:rsid w:val="006A7F23"/>
    <w:rsid w:val="006B1870"/>
    <w:rsid w:val="006B1A0A"/>
    <w:rsid w:val="006B1CCC"/>
    <w:rsid w:val="006B1F96"/>
    <w:rsid w:val="006B2CDE"/>
    <w:rsid w:val="006B3B28"/>
    <w:rsid w:val="006B618A"/>
    <w:rsid w:val="006B7883"/>
    <w:rsid w:val="006C007B"/>
    <w:rsid w:val="006C1888"/>
    <w:rsid w:val="006C2A6F"/>
    <w:rsid w:val="006C3B53"/>
    <w:rsid w:val="006C661D"/>
    <w:rsid w:val="006C72DF"/>
    <w:rsid w:val="006C767D"/>
    <w:rsid w:val="006D0260"/>
    <w:rsid w:val="006D2495"/>
    <w:rsid w:val="006D3101"/>
    <w:rsid w:val="006D41CE"/>
    <w:rsid w:val="006D537C"/>
    <w:rsid w:val="006D5AEE"/>
    <w:rsid w:val="006D66E5"/>
    <w:rsid w:val="006E136C"/>
    <w:rsid w:val="006E1A53"/>
    <w:rsid w:val="006E5A34"/>
    <w:rsid w:val="006E631E"/>
    <w:rsid w:val="006E6502"/>
    <w:rsid w:val="006F0012"/>
    <w:rsid w:val="006F0C66"/>
    <w:rsid w:val="006F1E8E"/>
    <w:rsid w:val="006F2072"/>
    <w:rsid w:val="006F27A6"/>
    <w:rsid w:val="006F2D50"/>
    <w:rsid w:val="00700691"/>
    <w:rsid w:val="00700ABA"/>
    <w:rsid w:val="007054E6"/>
    <w:rsid w:val="00705978"/>
    <w:rsid w:val="00705B5E"/>
    <w:rsid w:val="007069F5"/>
    <w:rsid w:val="00706EC2"/>
    <w:rsid w:val="007071F1"/>
    <w:rsid w:val="0070731E"/>
    <w:rsid w:val="00707928"/>
    <w:rsid w:val="00710D85"/>
    <w:rsid w:val="00713BC8"/>
    <w:rsid w:val="00714854"/>
    <w:rsid w:val="00715BEB"/>
    <w:rsid w:val="00715EB4"/>
    <w:rsid w:val="00715FCD"/>
    <w:rsid w:val="00716494"/>
    <w:rsid w:val="00722188"/>
    <w:rsid w:val="0072236E"/>
    <w:rsid w:val="00724AB8"/>
    <w:rsid w:val="00724BA6"/>
    <w:rsid w:val="007261CB"/>
    <w:rsid w:val="00726602"/>
    <w:rsid w:val="00726657"/>
    <w:rsid w:val="00726679"/>
    <w:rsid w:val="007306FD"/>
    <w:rsid w:val="007312F0"/>
    <w:rsid w:val="007377A2"/>
    <w:rsid w:val="00740C00"/>
    <w:rsid w:val="007415CF"/>
    <w:rsid w:val="00741C44"/>
    <w:rsid w:val="0074349F"/>
    <w:rsid w:val="007437BE"/>
    <w:rsid w:val="00743D2A"/>
    <w:rsid w:val="0074476A"/>
    <w:rsid w:val="007467BE"/>
    <w:rsid w:val="00752334"/>
    <w:rsid w:val="00752C59"/>
    <w:rsid w:val="00754048"/>
    <w:rsid w:val="00754AFF"/>
    <w:rsid w:val="00755BD1"/>
    <w:rsid w:val="007561B7"/>
    <w:rsid w:val="007567B4"/>
    <w:rsid w:val="00757C99"/>
    <w:rsid w:val="00757EC5"/>
    <w:rsid w:val="00763F1F"/>
    <w:rsid w:val="00770140"/>
    <w:rsid w:val="007706DF"/>
    <w:rsid w:val="0077222F"/>
    <w:rsid w:val="0077401A"/>
    <w:rsid w:val="00775204"/>
    <w:rsid w:val="007755B8"/>
    <w:rsid w:val="00775799"/>
    <w:rsid w:val="00775865"/>
    <w:rsid w:val="00775F42"/>
    <w:rsid w:val="0077650B"/>
    <w:rsid w:val="00776910"/>
    <w:rsid w:val="00776B3C"/>
    <w:rsid w:val="00780D71"/>
    <w:rsid w:val="00781CB1"/>
    <w:rsid w:val="00783184"/>
    <w:rsid w:val="0078374A"/>
    <w:rsid w:val="00784ACD"/>
    <w:rsid w:val="00790ACD"/>
    <w:rsid w:val="007916E9"/>
    <w:rsid w:val="00791A29"/>
    <w:rsid w:val="00791F67"/>
    <w:rsid w:val="0079204A"/>
    <w:rsid w:val="00793942"/>
    <w:rsid w:val="007954ED"/>
    <w:rsid w:val="00795BCE"/>
    <w:rsid w:val="007965F9"/>
    <w:rsid w:val="00796B5C"/>
    <w:rsid w:val="00797FF3"/>
    <w:rsid w:val="007A0051"/>
    <w:rsid w:val="007A130D"/>
    <w:rsid w:val="007A2E05"/>
    <w:rsid w:val="007A4180"/>
    <w:rsid w:val="007A4FEE"/>
    <w:rsid w:val="007A545D"/>
    <w:rsid w:val="007A5E60"/>
    <w:rsid w:val="007B105A"/>
    <w:rsid w:val="007B23E5"/>
    <w:rsid w:val="007B3E3B"/>
    <w:rsid w:val="007B68C5"/>
    <w:rsid w:val="007B68DF"/>
    <w:rsid w:val="007B6B35"/>
    <w:rsid w:val="007C0F18"/>
    <w:rsid w:val="007C2669"/>
    <w:rsid w:val="007C2DD4"/>
    <w:rsid w:val="007C7D03"/>
    <w:rsid w:val="007D17B3"/>
    <w:rsid w:val="007D193B"/>
    <w:rsid w:val="007D3997"/>
    <w:rsid w:val="007D64FC"/>
    <w:rsid w:val="007E0B5C"/>
    <w:rsid w:val="007E140B"/>
    <w:rsid w:val="007E1443"/>
    <w:rsid w:val="007E1B2B"/>
    <w:rsid w:val="007E23E3"/>
    <w:rsid w:val="007E2990"/>
    <w:rsid w:val="007E2A76"/>
    <w:rsid w:val="007E3630"/>
    <w:rsid w:val="007E3C98"/>
    <w:rsid w:val="007E4AAE"/>
    <w:rsid w:val="007E4BB4"/>
    <w:rsid w:val="007E6A22"/>
    <w:rsid w:val="007F0669"/>
    <w:rsid w:val="007F0982"/>
    <w:rsid w:val="007F1A18"/>
    <w:rsid w:val="007F2313"/>
    <w:rsid w:val="007F26E7"/>
    <w:rsid w:val="007F2927"/>
    <w:rsid w:val="007F3E69"/>
    <w:rsid w:val="007F5C50"/>
    <w:rsid w:val="00800435"/>
    <w:rsid w:val="008018B1"/>
    <w:rsid w:val="0080256A"/>
    <w:rsid w:val="0080299E"/>
    <w:rsid w:val="00802F17"/>
    <w:rsid w:val="00803363"/>
    <w:rsid w:val="00804822"/>
    <w:rsid w:val="00806D54"/>
    <w:rsid w:val="00810748"/>
    <w:rsid w:val="0081114E"/>
    <w:rsid w:val="00811B44"/>
    <w:rsid w:val="008123A2"/>
    <w:rsid w:val="008134C2"/>
    <w:rsid w:val="00813B52"/>
    <w:rsid w:val="00813E85"/>
    <w:rsid w:val="008150C6"/>
    <w:rsid w:val="008153D2"/>
    <w:rsid w:val="00815421"/>
    <w:rsid w:val="008158C8"/>
    <w:rsid w:val="00821F21"/>
    <w:rsid w:val="00822E3F"/>
    <w:rsid w:val="00823ED8"/>
    <w:rsid w:val="00826BFA"/>
    <w:rsid w:val="00826E5F"/>
    <w:rsid w:val="00827072"/>
    <w:rsid w:val="0082733C"/>
    <w:rsid w:val="00827758"/>
    <w:rsid w:val="0082795F"/>
    <w:rsid w:val="008305B9"/>
    <w:rsid w:val="00831429"/>
    <w:rsid w:val="00831B9F"/>
    <w:rsid w:val="00832F79"/>
    <w:rsid w:val="00833FF2"/>
    <w:rsid w:val="008344FC"/>
    <w:rsid w:val="00835378"/>
    <w:rsid w:val="0084299C"/>
    <w:rsid w:val="00843AF7"/>
    <w:rsid w:val="00844ADD"/>
    <w:rsid w:val="00844FFB"/>
    <w:rsid w:val="00845039"/>
    <w:rsid w:val="008502AB"/>
    <w:rsid w:val="00850D16"/>
    <w:rsid w:val="00853983"/>
    <w:rsid w:val="00856015"/>
    <w:rsid w:val="00856BD0"/>
    <w:rsid w:val="00857684"/>
    <w:rsid w:val="00857724"/>
    <w:rsid w:val="00857C7C"/>
    <w:rsid w:val="00860D76"/>
    <w:rsid w:val="00861C69"/>
    <w:rsid w:val="00861F6B"/>
    <w:rsid w:val="00863A4B"/>
    <w:rsid w:val="00867C38"/>
    <w:rsid w:val="00870CEA"/>
    <w:rsid w:val="008711FD"/>
    <w:rsid w:val="00872C35"/>
    <w:rsid w:val="0087467A"/>
    <w:rsid w:val="008748D2"/>
    <w:rsid w:val="0087701A"/>
    <w:rsid w:val="00880564"/>
    <w:rsid w:val="00885C0A"/>
    <w:rsid w:val="008869D5"/>
    <w:rsid w:val="00886ADB"/>
    <w:rsid w:val="008876A6"/>
    <w:rsid w:val="00890FDC"/>
    <w:rsid w:val="00892790"/>
    <w:rsid w:val="008936BD"/>
    <w:rsid w:val="00894C13"/>
    <w:rsid w:val="00894FE9"/>
    <w:rsid w:val="008955A6"/>
    <w:rsid w:val="008A0D6D"/>
    <w:rsid w:val="008A1D86"/>
    <w:rsid w:val="008A3B86"/>
    <w:rsid w:val="008A6500"/>
    <w:rsid w:val="008A7BC6"/>
    <w:rsid w:val="008B05EE"/>
    <w:rsid w:val="008B294F"/>
    <w:rsid w:val="008B2FDF"/>
    <w:rsid w:val="008B421D"/>
    <w:rsid w:val="008B56DC"/>
    <w:rsid w:val="008B57CF"/>
    <w:rsid w:val="008B6B6B"/>
    <w:rsid w:val="008B777E"/>
    <w:rsid w:val="008C04E6"/>
    <w:rsid w:val="008C087F"/>
    <w:rsid w:val="008C0B35"/>
    <w:rsid w:val="008C1EF2"/>
    <w:rsid w:val="008C1F2B"/>
    <w:rsid w:val="008C3015"/>
    <w:rsid w:val="008C6DBD"/>
    <w:rsid w:val="008C74DD"/>
    <w:rsid w:val="008C7613"/>
    <w:rsid w:val="008C7824"/>
    <w:rsid w:val="008C7F6C"/>
    <w:rsid w:val="008D60BB"/>
    <w:rsid w:val="008E204D"/>
    <w:rsid w:val="008E3083"/>
    <w:rsid w:val="008E4E94"/>
    <w:rsid w:val="008E65A0"/>
    <w:rsid w:val="008E6729"/>
    <w:rsid w:val="008F0938"/>
    <w:rsid w:val="008F1144"/>
    <w:rsid w:val="008F232D"/>
    <w:rsid w:val="008F2417"/>
    <w:rsid w:val="008F29BB"/>
    <w:rsid w:val="008F4DA4"/>
    <w:rsid w:val="008F5C8D"/>
    <w:rsid w:val="008F6637"/>
    <w:rsid w:val="008F7365"/>
    <w:rsid w:val="00900FF9"/>
    <w:rsid w:val="009013FB"/>
    <w:rsid w:val="00901659"/>
    <w:rsid w:val="00902256"/>
    <w:rsid w:val="00905052"/>
    <w:rsid w:val="009060F9"/>
    <w:rsid w:val="00906F93"/>
    <w:rsid w:val="00911FF2"/>
    <w:rsid w:val="0091204A"/>
    <w:rsid w:val="00912190"/>
    <w:rsid w:val="009163DC"/>
    <w:rsid w:val="00916C3C"/>
    <w:rsid w:val="00917F1B"/>
    <w:rsid w:val="00920839"/>
    <w:rsid w:val="00922A7C"/>
    <w:rsid w:val="00923B2C"/>
    <w:rsid w:val="0092470E"/>
    <w:rsid w:val="0092495E"/>
    <w:rsid w:val="00926E7D"/>
    <w:rsid w:val="00926EF8"/>
    <w:rsid w:val="0092710B"/>
    <w:rsid w:val="0093038D"/>
    <w:rsid w:val="00930BD9"/>
    <w:rsid w:val="00931A50"/>
    <w:rsid w:val="00931D24"/>
    <w:rsid w:val="00932509"/>
    <w:rsid w:val="00934302"/>
    <w:rsid w:val="00936F96"/>
    <w:rsid w:val="00940CB0"/>
    <w:rsid w:val="00944F34"/>
    <w:rsid w:val="00947075"/>
    <w:rsid w:val="00947638"/>
    <w:rsid w:val="00947ACD"/>
    <w:rsid w:val="0095077A"/>
    <w:rsid w:val="00954C16"/>
    <w:rsid w:val="009560BC"/>
    <w:rsid w:val="00961367"/>
    <w:rsid w:val="00962265"/>
    <w:rsid w:val="00964869"/>
    <w:rsid w:val="00965DEC"/>
    <w:rsid w:val="009666B6"/>
    <w:rsid w:val="00970F1D"/>
    <w:rsid w:val="0097387F"/>
    <w:rsid w:val="00973CFA"/>
    <w:rsid w:val="009743D3"/>
    <w:rsid w:val="00974D5C"/>
    <w:rsid w:val="00976057"/>
    <w:rsid w:val="00976294"/>
    <w:rsid w:val="00976679"/>
    <w:rsid w:val="00977362"/>
    <w:rsid w:val="009802DE"/>
    <w:rsid w:val="00980B93"/>
    <w:rsid w:val="0098103E"/>
    <w:rsid w:val="00983C80"/>
    <w:rsid w:val="009858CF"/>
    <w:rsid w:val="00987F8F"/>
    <w:rsid w:val="00991635"/>
    <w:rsid w:val="009929F8"/>
    <w:rsid w:val="00992EBC"/>
    <w:rsid w:val="009951BF"/>
    <w:rsid w:val="009A056D"/>
    <w:rsid w:val="009A0A31"/>
    <w:rsid w:val="009A119B"/>
    <w:rsid w:val="009A3311"/>
    <w:rsid w:val="009A483C"/>
    <w:rsid w:val="009A48AE"/>
    <w:rsid w:val="009A4EDC"/>
    <w:rsid w:val="009A631C"/>
    <w:rsid w:val="009A637F"/>
    <w:rsid w:val="009B19C2"/>
    <w:rsid w:val="009B44D0"/>
    <w:rsid w:val="009B4AC4"/>
    <w:rsid w:val="009B5744"/>
    <w:rsid w:val="009B5AB8"/>
    <w:rsid w:val="009B7437"/>
    <w:rsid w:val="009C065D"/>
    <w:rsid w:val="009C0DC5"/>
    <w:rsid w:val="009C30B4"/>
    <w:rsid w:val="009C30DB"/>
    <w:rsid w:val="009C3AFD"/>
    <w:rsid w:val="009C4A15"/>
    <w:rsid w:val="009C51F7"/>
    <w:rsid w:val="009C55C5"/>
    <w:rsid w:val="009C6584"/>
    <w:rsid w:val="009C685F"/>
    <w:rsid w:val="009C69E4"/>
    <w:rsid w:val="009D2C86"/>
    <w:rsid w:val="009D3D36"/>
    <w:rsid w:val="009D59FD"/>
    <w:rsid w:val="009D5BC0"/>
    <w:rsid w:val="009D69D5"/>
    <w:rsid w:val="009D6B4A"/>
    <w:rsid w:val="009D6BB0"/>
    <w:rsid w:val="009E19CB"/>
    <w:rsid w:val="009E5106"/>
    <w:rsid w:val="009E7AF7"/>
    <w:rsid w:val="009F101C"/>
    <w:rsid w:val="009F234C"/>
    <w:rsid w:val="009F23ED"/>
    <w:rsid w:val="009F349A"/>
    <w:rsid w:val="009F3ADD"/>
    <w:rsid w:val="009F3D89"/>
    <w:rsid w:val="009F459A"/>
    <w:rsid w:val="009F4B31"/>
    <w:rsid w:val="009F4FA7"/>
    <w:rsid w:val="009F551F"/>
    <w:rsid w:val="009F66B3"/>
    <w:rsid w:val="009F72CF"/>
    <w:rsid w:val="009F78C6"/>
    <w:rsid w:val="00A015C3"/>
    <w:rsid w:val="00A01F50"/>
    <w:rsid w:val="00A02079"/>
    <w:rsid w:val="00A034FB"/>
    <w:rsid w:val="00A0351B"/>
    <w:rsid w:val="00A041E9"/>
    <w:rsid w:val="00A067A1"/>
    <w:rsid w:val="00A102B8"/>
    <w:rsid w:val="00A10FE2"/>
    <w:rsid w:val="00A110FE"/>
    <w:rsid w:val="00A11FB2"/>
    <w:rsid w:val="00A121C1"/>
    <w:rsid w:val="00A12617"/>
    <w:rsid w:val="00A12CC5"/>
    <w:rsid w:val="00A13589"/>
    <w:rsid w:val="00A13816"/>
    <w:rsid w:val="00A177AA"/>
    <w:rsid w:val="00A210AD"/>
    <w:rsid w:val="00A21AEB"/>
    <w:rsid w:val="00A2311B"/>
    <w:rsid w:val="00A23208"/>
    <w:rsid w:val="00A2381E"/>
    <w:rsid w:val="00A24646"/>
    <w:rsid w:val="00A253B5"/>
    <w:rsid w:val="00A260AF"/>
    <w:rsid w:val="00A26AD5"/>
    <w:rsid w:val="00A307BB"/>
    <w:rsid w:val="00A30829"/>
    <w:rsid w:val="00A31A50"/>
    <w:rsid w:val="00A325AC"/>
    <w:rsid w:val="00A3376D"/>
    <w:rsid w:val="00A35E49"/>
    <w:rsid w:val="00A42FC1"/>
    <w:rsid w:val="00A43321"/>
    <w:rsid w:val="00A43978"/>
    <w:rsid w:val="00A4440F"/>
    <w:rsid w:val="00A462D6"/>
    <w:rsid w:val="00A4734F"/>
    <w:rsid w:val="00A4751F"/>
    <w:rsid w:val="00A477BC"/>
    <w:rsid w:val="00A503A8"/>
    <w:rsid w:val="00A519A1"/>
    <w:rsid w:val="00A519AC"/>
    <w:rsid w:val="00A52546"/>
    <w:rsid w:val="00A5285F"/>
    <w:rsid w:val="00A53403"/>
    <w:rsid w:val="00A54733"/>
    <w:rsid w:val="00A54A72"/>
    <w:rsid w:val="00A55C79"/>
    <w:rsid w:val="00A57BEF"/>
    <w:rsid w:val="00A61324"/>
    <w:rsid w:val="00A624C3"/>
    <w:rsid w:val="00A62749"/>
    <w:rsid w:val="00A63F29"/>
    <w:rsid w:val="00A65603"/>
    <w:rsid w:val="00A70AFF"/>
    <w:rsid w:val="00A70E7E"/>
    <w:rsid w:val="00A71A5B"/>
    <w:rsid w:val="00A71C99"/>
    <w:rsid w:val="00A71D53"/>
    <w:rsid w:val="00A72C2F"/>
    <w:rsid w:val="00A738E6"/>
    <w:rsid w:val="00A73CD9"/>
    <w:rsid w:val="00A7428E"/>
    <w:rsid w:val="00A7444A"/>
    <w:rsid w:val="00A75C88"/>
    <w:rsid w:val="00A846AC"/>
    <w:rsid w:val="00A84D8B"/>
    <w:rsid w:val="00A8608C"/>
    <w:rsid w:val="00A8706E"/>
    <w:rsid w:val="00A94AFC"/>
    <w:rsid w:val="00A95520"/>
    <w:rsid w:val="00AA0C7B"/>
    <w:rsid w:val="00AA2C44"/>
    <w:rsid w:val="00AA3125"/>
    <w:rsid w:val="00AA51E5"/>
    <w:rsid w:val="00AA5398"/>
    <w:rsid w:val="00AA6B59"/>
    <w:rsid w:val="00AA7A63"/>
    <w:rsid w:val="00AB0625"/>
    <w:rsid w:val="00AB0FFF"/>
    <w:rsid w:val="00AB11A0"/>
    <w:rsid w:val="00AB29F5"/>
    <w:rsid w:val="00AB2C5A"/>
    <w:rsid w:val="00AB3880"/>
    <w:rsid w:val="00AB3989"/>
    <w:rsid w:val="00AB41FD"/>
    <w:rsid w:val="00AC05C4"/>
    <w:rsid w:val="00AC0762"/>
    <w:rsid w:val="00AC0EB7"/>
    <w:rsid w:val="00AC3ABF"/>
    <w:rsid w:val="00AC4CEB"/>
    <w:rsid w:val="00AC597C"/>
    <w:rsid w:val="00AC59FF"/>
    <w:rsid w:val="00AC7380"/>
    <w:rsid w:val="00AD219F"/>
    <w:rsid w:val="00AD5774"/>
    <w:rsid w:val="00AD5FA7"/>
    <w:rsid w:val="00AE0447"/>
    <w:rsid w:val="00AE22CD"/>
    <w:rsid w:val="00AE27B6"/>
    <w:rsid w:val="00AE4EE7"/>
    <w:rsid w:val="00AE5FFC"/>
    <w:rsid w:val="00AE727A"/>
    <w:rsid w:val="00AE738C"/>
    <w:rsid w:val="00AF0401"/>
    <w:rsid w:val="00AF23FD"/>
    <w:rsid w:val="00AF27E3"/>
    <w:rsid w:val="00AF3EC1"/>
    <w:rsid w:val="00AF73A9"/>
    <w:rsid w:val="00AF7654"/>
    <w:rsid w:val="00B00B85"/>
    <w:rsid w:val="00B01568"/>
    <w:rsid w:val="00B0392D"/>
    <w:rsid w:val="00B03948"/>
    <w:rsid w:val="00B07988"/>
    <w:rsid w:val="00B07DF5"/>
    <w:rsid w:val="00B10A1B"/>
    <w:rsid w:val="00B13E2A"/>
    <w:rsid w:val="00B14BFF"/>
    <w:rsid w:val="00B1641F"/>
    <w:rsid w:val="00B16BB1"/>
    <w:rsid w:val="00B17CC6"/>
    <w:rsid w:val="00B22F8F"/>
    <w:rsid w:val="00B22FB6"/>
    <w:rsid w:val="00B23D20"/>
    <w:rsid w:val="00B2474E"/>
    <w:rsid w:val="00B24A20"/>
    <w:rsid w:val="00B24EFF"/>
    <w:rsid w:val="00B26211"/>
    <w:rsid w:val="00B26B8D"/>
    <w:rsid w:val="00B303A2"/>
    <w:rsid w:val="00B307A2"/>
    <w:rsid w:val="00B30DC1"/>
    <w:rsid w:val="00B314A5"/>
    <w:rsid w:val="00B32368"/>
    <w:rsid w:val="00B330C7"/>
    <w:rsid w:val="00B33573"/>
    <w:rsid w:val="00B354E8"/>
    <w:rsid w:val="00B3620B"/>
    <w:rsid w:val="00B362E3"/>
    <w:rsid w:val="00B37E17"/>
    <w:rsid w:val="00B4024B"/>
    <w:rsid w:val="00B402B3"/>
    <w:rsid w:val="00B40BEF"/>
    <w:rsid w:val="00B41084"/>
    <w:rsid w:val="00B41C02"/>
    <w:rsid w:val="00B41E76"/>
    <w:rsid w:val="00B41FB8"/>
    <w:rsid w:val="00B44DAE"/>
    <w:rsid w:val="00B44ED2"/>
    <w:rsid w:val="00B47DF3"/>
    <w:rsid w:val="00B5031B"/>
    <w:rsid w:val="00B51395"/>
    <w:rsid w:val="00B54123"/>
    <w:rsid w:val="00B542D8"/>
    <w:rsid w:val="00B54FF2"/>
    <w:rsid w:val="00B55FBA"/>
    <w:rsid w:val="00B56676"/>
    <w:rsid w:val="00B5707D"/>
    <w:rsid w:val="00B5723A"/>
    <w:rsid w:val="00B60546"/>
    <w:rsid w:val="00B61565"/>
    <w:rsid w:val="00B6176D"/>
    <w:rsid w:val="00B631C8"/>
    <w:rsid w:val="00B65EDD"/>
    <w:rsid w:val="00B65EE2"/>
    <w:rsid w:val="00B670AD"/>
    <w:rsid w:val="00B675A3"/>
    <w:rsid w:val="00B70321"/>
    <w:rsid w:val="00B7067D"/>
    <w:rsid w:val="00B71887"/>
    <w:rsid w:val="00B71EAB"/>
    <w:rsid w:val="00B72724"/>
    <w:rsid w:val="00B72736"/>
    <w:rsid w:val="00B746E7"/>
    <w:rsid w:val="00B751DA"/>
    <w:rsid w:val="00B76FF1"/>
    <w:rsid w:val="00B77964"/>
    <w:rsid w:val="00B8165E"/>
    <w:rsid w:val="00B81A7F"/>
    <w:rsid w:val="00B836E1"/>
    <w:rsid w:val="00B842DC"/>
    <w:rsid w:val="00B84613"/>
    <w:rsid w:val="00B84941"/>
    <w:rsid w:val="00B84C2C"/>
    <w:rsid w:val="00B86B7B"/>
    <w:rsid w:val="00B86B7C"/>
    <w:rsid w:val="00B87331"/>
    <w:rsid w:val="00B87A99"/>
    <w:rsid w:val="00B90852"/>
    <w:rsid w:val="00B909E3"/>
    <w:rsid w:val="00B91110"/>
    <w:rsid w:val="00B91521"/>
    <w:rsid w:val="00B92FA6"/>
    <w:rsid w:val="00B93A5A"/>
    <w:rsid w:val="00B93B2F"/>
    <w:rsid w:val="00BA0597"/>
    <w:rsid w:val="00BA1AAC"/>
    <w:rsid w:val="00BA1B0C"/>
    <w:rsid w:val="00BA2062"/>
    <w:rsid w:val="00BA248A"/>
    <w:rsid w:val="00BA3051"/>
    <w:rsid w:val="00BA3B79"/>
    <w:rsid w:val="00BA4189"/>
    <w:rsid w:val="00BA4F84"/>
    <w:rsid w:val="00BA5DAD"/>
    <w:rsid w:val="00BA5ED4"/>
    <w:rsid w:val="00BB1765"/>
    <w:rsid w:val="00BB1A42"/>
    <w:rsid w:val="00BB2FF1"/>
    <w:rsid w:val="00BB426B"/>
    <w:rsid w:val="00BB5C0F"/>
    <w:rsid w:val="00BB6B94"/>
    <w:rsid w:val="00BC29C8"/>
    <w:rsid w:val="00BC32D5"/>
    <w:rsid w:val="00BC382A"/>
    <w:rsid w:val="00BC6075"/>
    <w:rsid w:val="00BC7B96"/>
    <w:rsid w:val="00BC7F84"/>
    <w:rsid w:val="00BD0548"/>
    <w:rsid w:val="00BD0D80"/>
    <w:rsid w:val="00BD3413"/>
    <w:rsid w:val="00BD52EA"/>
    <w:rsid w:val="00BD64F5"/>
    <w:rsid w:val="00BE0087"/>
    <w:rsid w:val="00BE2A71"/>
    <w:rsid w:val="00BE3688"/>
    <w:rsid w:val="00BE475B"/>
    <w:rsid w:val="00BE4895"/>
    <w:rsid w:val="00BE6236"/>
    <w:rsid w:val="00BE6526"/>
    <w:rsid w:val="00BF0372"/>
    <w:rsid w:val="00BF383B"/>
    <w:rsid w:val="00BF448E"/>
    <w:rsid w:val="00BF4C4E"/>
    <w:rsid w:val="00BF54A0"/>
    <w:rsid w:val="00BF5A4C"/>
    <w:rsid w:val="00BF5BB0"/>
    <w:rsid w:val="00BF635F"/>
    <w:rsid w:val="00BF7651"/>
    <w:rsid w:val="00BF7D18"/>
    <w:rsid w:val="00C007BF"/>
    <w:rsid w:val="00C01126"/>
    <w:rsid w:val="00C01CE9"/>
    <w:rsid w:val="00C020AA"/>
    <w:rsid w:val="00C022D5"/>
    <w:rsid w:val="00C028A0"/>
    <w:rsid w:val="00C02956"/>
    <w:rsid w:val="00C0373F"/>
    <w:rsid w:val="00C078FA"/>
    <w:rsid w:val="00C15450"/>
    <w:rsid w:val="00C17383"/>
    <w:rsid w:val="00C20029"/>
    <w:rsid w:val="00C20675"/>
    <w:rsid w:val="00C20AF4"/>
    <w:rsid w:val="00C2202B"/>
    <w:rsid w:val="00C22B8C"/>
    <w:rsid w:val="00C22CC4"/>
    <w:rsid w:val="00C23EAB"/>
    <w:rsid w:val="00C24026"/>
    <w:rsid w:val="00C240FC"/>
    <w:rsid w:val="00C24B13"/>
    <w:rsid w:val="00C27020"/>
    <w:rsid w:val="00C2756D"/>
    <w:rsid w:val="00C31B61"/>
    <w:rsid w:val="00C323AD"/>
    <w:rsid w:val="00C325F6"/>
    <w:rsid w:val="00C32642"/>
    <w:rsid w:val="00C34F5B"/>
    <w:rsid w:val="00C34FAF"/>
    <w:rsid w:val="00C37AE0"/>
    <w:rsid w:val="00C40735"/>
    <w:rsid w:val="00C43CB2"/>
    <w:rsid w:val="00C459C8"/>
    <w:rsid w:val="00C46447"/>
    <w:rsid w:val="00C53801"/>
    <w:rsid w:val="00C53FE6"/>
    <w:rsid w:val="00C5698F"/>
    <w:rsid w:val="00C56D7A"/>
    <w:rsid w:val="00C57164"/>
    <w:rsid w:val="00C60C4E"/>
    <w:rsid w:val="00C622D5"/>
    <w:rsid w:val="00C62B06"/>
    <w:rsid w:val="00C64127"/>
    <w:rsid w:val="00C6605D"/>
    <w:rsid w:val="00C66CA9"/>
    <w:rsid w:val="00C70587"/>
    <w:rsid w:val="00C71329"/>
    <w:rsid w:val="00C7287E"/>
    <w:rsid w:val="00C72C71"/>
    <w:rsid w:val="00C770AE"/>
    <w:rsid w:val="00C777BF"/>
    <w:rsid w:val="00C848D6"/>
    <w:rsid w:val="00C85074"/>
    <w:rsid w:val="00C87087"/>
    <w:rsid w:val="00C876B8"/>
    <w:rsid w:val="00C9120C"/>
    <w:rsid w:val="00C93C25"/>
    <w:rsid w:val="00C94010"/>
    <w:rsid w:val="00C944BB"/>
    <w:rsid w:val="00C9471F"/>
    <w:rsid w:val="00C94E61"/>
    <w:rsid w:val="00C95A2D"/>
    <w:rsid w:val="00C979F1"/>
    <w:rsid w:val="00CA0D64"/>
    <w:rsid w:val="00CA1299"/>
    <w:rsid w:val="00CA2E1E"/>
    <w:rsid w:val="00CA2FF8"/>
    <w:rsid w:val="00CA3159"/>
    <w:rsid w:val="00CA345E"/>
    <w:rsid w:val="00CA36E9"/>
    <w:rsid w:val="00CA42B5"/>
    <w:rsid w:val="00CA4980"/>
    <w:rsid w:val="00CA4B43"/>
    <w:rsid w:val="00CA5CB4"/>
    <w:rsid w:val="00CA6B16"/>
    <w:rsid w:val="00CA71D3"/>
    <w:rsid w:val="00CB1CE5"/>
    <w:rsid w:val="00CB1F4F"/>
    <w:rsid w:val="00CB2289"/>
    <w:rsid w:val="00CB39DB"/>
    <w:rsid w:val="00CB3C94"/>
    <w:rsid w:val="00CB3D14"/>
    <w:rsid w:val="00CB4499"/>
    <w:rsid w:val="00CB58CC"/>
    <w:rsid w:val="00CB59A7"/>
    <w:rsid w:val="00CC025F"/>
    <w:rsid w:val="00CC0307"/>
    <w:rsid w:val="00CC15C6"/>
    <w:rsid w:val="00CC1720"/>
    <w:rsid w:val="00CC2682"/>
    <w:rsid w:val="00CC30D9"/>
    <w:rsid w:val="00CC38A0"/>
    <w:rsid w:val="00CC41B9"/>
    <w:rsid w:val="00CC4278"/>
    <w:rsid w:val="00CC475E"/>
    <w:rsid w:val="00CC4C26"/>
    <w:rsid w:val="00CC5BDD"/>
    <w:rsid w:val="00CC5FC4"/>
    <w:rsid w:val="00CC6974"/>
    <w:rsid w:val="00CC7F30"/>
    <w:rsid w:val="00CD301B"/>
    <w:rsid w:val="00CD6F50"/>
    <w:rsid w:val="00CDC0D8"/>
    <w:rsid w:val="00CE01DC"/>
    <w:rsid w:val="00CE400A"/>
    <w:rsid w:val="00CE462B"/>
    <w:rsid w:val="00CE6BDC"/>
    <w:rsid w:val="00CF0051"/>
    <w:rsid w:val="00CF13EA"/>
    <w:rsid w:val="00CF31C3"/>
    <w:rsid w:val="00CF3C8B"/>
    <w:rsid w:val="00CF413A"/>
    <w:rsid w:val="00CF47F3"/>
    <w:rsid w:val="00CF4C75"/>
    <w:rsid w:val="00D01C77"/>
    <w:rsid w:val="00D03316"/>
    <w:rsid w:val="00D0336F"/>
    <w:rsid w:val="00D04836"/>
    <w:rsid w:val="00D04C5C"/>
    <w:rsid w:val="00D05424"/>
    <w:rsid w:val="00D05C62"/>
    <w:rsid w:val="00D10951"/>
    <w:rsid w:val="00D13DC0"/>
    <w:rsid w:val="00D161B3"/>
    <w:rsid w:val="00D17B59"/>
    <w:rsid w:val="00D20657"/>
    <w:rsid w:val="00D20B6F"/>
    <w:rsid w:val="00D211F5"/>
    <w:rsid w:val="00D21CD6"/>
    <w:rsid w:val="00D21D7F"/>
    <w:rsid w:val="00D2246B"/>
    <w:rsid w:val="00D22C16"/>
    <w:rsid w:val="00D26345"/>
    <w:rsid w:val="00D30006"/>
    <w:rsid w:val="00D3000B"/>
    <w:rsid w:val="00D33B8E"/>
    <w:rsid w:val="00D35EAF"/>
    <w:rsid w:val="00D37F9C"/>
    <w:rsid w:val="00D40650"/>
    <w:rsid w:val="00D434FA"/>
    <w:rsid w:val="00D4481D"/>
    <w:rsid w:val="00D46EB4"/>
    <w:rsid w:val="00D509C6"/>
    <w:rsid w:val="00D5137E"/>
    <w:rsid w:val="00D53CF8"/>
    <w:rsid w:val="00D55CDE"/>
    <w:rsid w:val="00D55D53"/>
    <w:rsid w:val="00D568FA"/>
    <w:rsid w:val="00D57EFA"/>
    <w:rsid w:val="00D60E72"/>
    <w:rsid w:val="00D6450C"/>
    <w:rsid w:val="00D65EFE"/>
    <w:rsid w:val="00D65FE8"/>
    <w:rsid w:val="00D669C3"/>
    <w:rsid w:val="00D67847"/>
    <w:rsid w:val="00D71109"/>
    <w:rsid w:val="00D71493"/>
    <w:rsid w:val="00D72D75"/>
    <w:rsid w:val="00D74B3C"/>
    <w:rsid w:val="00D7573F"/>
    <w:rsid w:val="00D7757E"/>
    <w:rsid w:val="00D777FE"/>
    <w:rsid w:val="00D80261"/>
    <w:rsid w:val="00D81D01"/>
    <w:rsid w:val="00D81E37"/>
    <w:rsid w:val="00D82579"/>
    <w:rsid w:val="00D82B26"/>
    <w:rsid w:val="00D861E6"/>
    <w:rsid w:val="00D951B3"/>
    <w:rsid w:val="00D967A9"/>
    <w:rsid w:val="00D97E49"/>
    <w:rsid w:val="00DA0A10"/>
    <w:rsid w:val="00DA21FC"/>
    <w:rsid w:val="00DA3DA4"/>
    <w:rsid w:val="00DA72C4"/>
    <w:rsid w:val="00DB0E4E"/>
    <w:rsid w:val="00DB10F2"/>
    <w:rsid w:val="00DB3CE1"/>
    <w:rsid w:val="00DB44AA"/>
    <w:rsid w:val="00DB4FCD"/>
    <w:rsid w:val="00DC0B08"/>
    <w:rsid w:val="00DC0CAD"/>
    <w:rsid w:val="00DC37EA"/>
    <w:rsid w:val="00DC5A2C"/>
    <w:rsid w:val="00DD13F4"/>
    <w:rsid w:val="00DD1507"/>
    <w:rsid w:val="00DD1C9C"/>
    <w:rsid w:val="00DD35A6"/>
    <w:rsid w:val="00DD4E34"/>
    <w:rsid w:val="00DD4EA7"/>
    <w:rsid w:val="00DD792C"/>
    <w:rsid w:val="00DE1B23"/>
    <w:rsid w:val="00DE2779"/>
    <w:rsid w:val="00DE3376"/>
    <w:rsid w:val="00DE3F58"/>
    <w:rsid w:val="00DE4561"/>
    <w:rsid w:val="00DE50CA"/>
    <w:rsid w:val="00DE7242"/>
    <w:rsid w:val="00DF0C83"/>
    <w:rsid w:val="00DF0DD3"/>
    <w:rsid w:val="00DF183B"/>
    <w:rsid w:val="00DF190D"/>
    <w:rsid w:val="00DF28FD"/>
    <w:rsid w:val="00DF3012"/>
    <w:rsid w:val="00DF582D"/>
    <w:rsid w:val="00DF62DB"/>
    <w:rsid w:val="00DF677E"/>
    <w:rsid w:val="00E000E3"/>
    <w:rsid w:val="00E01D67"/>
    <w:rsid w:val="00E039F7"/>
    <w:rsid w:val="00E0403C"/>
    <w:rsid w:val="00E04589"/>
    <w:rsid w:val="00E0469E"/>
    <w:rsid w:val="00E056C1"/>
    <w:rsid w:val="00E05D1C"/>
    <w:rsid w:val="00E05F9C"/>
    <w:rsid w:val="00E05FB3"/>
    <w:rsid w:val="00E06F81"/>
    <w:rsid w:val="00E108F3"/>
    <w:rsid w:val="00E11071"/>
    <w:rsid w:val="00E11167"/>
    <w:rsid w:val="00E11AAE"/>
    <w:rsid w:val="00E13352"/>
    <w:rsid w:val="00E146D0"/>
    <w:rsid w:val="00E14F09"/>
    <w:rsid w:val="00E16A0C"/>
    <w:rsid w:val="00E17171"/>
    <w:rsid w:val="00E17656"/>
    <w:rsid w:val="00E17AA5"/>
    <w:rsid w:val="00E2058A"/>
    <w:rsid w:val="00E221A8"/>
    <w:rsid w:val="00E22D4F"/>
    <w:rsid w:val="00E25819"/>
    <w:rsid w:val="00E267EE"/>
    <w:rsid w:val="00E33083"/>
    <w:rsid w:val="00E356CB"/>
    <w:rsid w:val="00E372C6"/>
    <w:rsid w:val="00E379E5"/>
    <w:rsid w:val="00E40036"/>
    <w:rsid w:val="00E415BD"/>
    <w:rsid w:val="00E41F87"/>
    <w:rsid w:val="00E420E3"/>
    <w:rsid w:val="00E42277"/>
    <w:rsid w:val="00E43225"/>
    <w:rsid w:val="00E4405C"/>
    <w:rsid w:val="00E4502D"/>
    <w:rsid w:val="00E458F3"/>
    <w:rsid w:val="00E5054E"/>
    <w:rsid w:val="00E50CC8"/>
    <w:rsid w:val="00E51BD1"/>
    <w:rsid w:val="00E53DFF"/>
    <w:rsid w:val="00E54EB3"/>
    <w:rsid w:val="00E557A0"/>
    <w:rsid w:val="00E57C13"/>
    <w:rsid w:val="00E60233"/>
    <w:rsid w:val="00E6078B"/>
    <w:rsid w:val="00E60D5F"/>
    <w:rsid w:val="00E61E19"/>
    <w:rsid w:val="00E62134"/>
    <w:rsid w:val="00E63E1F"/>
    <w:rsid w:val="00E6544C"/>
    <w:rsid w:val="00E657BF"/>
    <w:rsid w:val="00E6630E"/>
    <w:rsid w:val="00E6662D"/>
    <w:rsid w:val="00E67325"/>
    <w:rsid w:val="00E67E5A"/>
    <w:rsid w:val="00E703DF"/>
    <w:rsid w:val="00E7059A"/>
    <w:rsid w:val="00E70A3F"/>
    <w:rsid w:val="00E71DBB"/>
    <w:rsid w:val="00E72055"/>
    <w:rsid w:val="00E732FB"/>
    <w:rsid w:val="00E736FE"/>
    <w:rsid w:val="00E74A7B"/>
    <w:rsid w:val="00E75D03"/>
    <w:rsid w:val="00E75F8C"/>
    <w:rsid w:val="00E7641F"/>
    <w:rsid w:val="00E77197"/>
    <w:rsid w:val="00E812FB"/>
    <w:rsid w:val="00E81393"/>
    <w:rsid w:val="00E815C5"/>
    <w:rsid w:val="00E8259D"/>
    <w:rsid w:val="00E82D01"/>
    <w:rsid w:val="00E82EC2"/>
    <w:rsid w:val="00E860A6"/>
    <w:rsid w:val="00E86F73"/>
    <w:rsid w:val="00E871F7"/>
    <w:rsid w:val="00E9022C"/>
    <w:rsid w:val="00E90418"/>
    <w:rsid w:val="00E91563"/>
    <w:rsid w:val="00E9394D"/>
    <w:rsid w:val="00E94E9E"/>
    <w:rsid w:val="00E953D9"/>
    <w:rsid w:val="00E95806"/>
    <w:rsid w:val="00E95FEA"/>
    <w:rsid w:val="00EA2C7B"/>
    <w:rsid w:val="00EA3B76"/>
    <w:rsid w:val="00EA4607"/>
    <w:rsid w:val="00EA65CE"/>
    <w:rsid w:val="00EA6C1B"/>
    <w:rsid w:val="00EA6C65"/>
    <w:rsid w:val="00EA7AEF"/>
    <w:rsid w:val="00EB10F0"/>
    <w:rsid w:val="00EB1DB5"/>
    <w:rsid w:val="00EB2BE4"/>
    <w:rsid w:val="00EB2D29"/>
    <w:rsid w:val="00EB7735"/>
    <w:rsid w:val="00EC0F53"/>
    <w:rsid w:val="00EC1C4F"/>
    <w:rsid w:val="00EC3A87"/>
    <w:rsid w:val="00EC3FB8"/>
    <w:rsid w:val="00EC6F36"/>
    <w:rsid w:val="00EC7AC1"/>
    <w:rsid w:val="00ED07F3"/>
    <w:rsid w:val="00ED0D4E"/>
    <w:rsid w:val="00ED1DE3"/>
    <w:rsid w:val="00ED30E3"/>
    <w:rsid w:val="00ED43C7"/>
    <w:rsid w:val="00ED51D7"/>
    <w:rsid w:val="00ED715F"/>
    <w:rsid w:val="00ED7893"/>
    <w:rsid w:val="00ED7CBD"/>
    <w:rsid w:val="00ED7D10"/>
    <w:rsid w:val="00EE0321"/>
    <w:rsid w:val="00EE03D6"/>
    <w:rsid w:val="00EE5B84"/>
    <w:rsid w:val="00EE5C18"/>
    <w:rsid w:val="00EF2B9F"/>
    <w:rsid w:val="00EF32D3"/>
    <w:rsid w:val="00EF40F2"/>
    <w:rsid w:val="00EF50EE"/>
    <w:rsid w:val="00EF5DB3"/>
    <w:rsid w:val="00EF61CE"/>
    <w:rsid w:val="00F01A0D"/>
    <w:rsid w:val="00F01A4E"/>
    <w:rsid w:val="00F02131"/>
    <w:rsid w:val="00F02DAD"/>
    <w:rsid w:val="00F04B56"/>
    <w:rsid w:val="00F04E7A"/>
    <w:rsid w:val="00F05FBA"/>
    <w:rsid w:val="00F0618B"/>
    <w:rsid w:val="00F0664A"/>
    <w:rsid w:val="00F07336"/>
    <w:rsid w:val="00F10348"/>
    <w:rsid w:val="00F104CD"/>
    <w:rsid w:val="00F10B6E"/>
    <w:rsid w:val="00F12FD2"/>
    <w:rsid w:val="00F140EA"/>
    <w:rsid w:val="00F153B7"/>
    <w:rsid w:val="00F15492"/>
    <w:rsid w:val="00F1552D"/>
    <w:rsid w:val="00F1616A"/>
    <w:rsid w:val="00F26167"/>
    <w:rsid w:val="00F264EB"/>
    <w:rsid w:val="00F26D40"/>
    <w:rsid w:val="00F27BE6"/>
    <w:rsid w:val="00F307B7"/>
    <w:rsid w:val="00F30B82"/>
    <w:rsid w:val="00F31BBA"/>
    <w:rsid w:val="00F31F98"/>
    <w:rsid w:val="00F32E4F"/>
    <w:rsid w:val="00F333ED"/>
    <w:rsid w:val="00F35013"/>
    <w:rsid w:val="00F35997"/>
    <w:rsid w:val="00F366A7"/>
    <w:rsid w:val="00F366FA"/>
    <w:rsid w:val="00F372D6"/>
    <w:rsid w:val="00F37495"/>
    <w:rsid w:val="00F375C1"/>
    <w:rsid w:val="00F406FD"/>
    <w:rsid w:val="00F426A8"/>
    <w:rsid w:val="00F45D68"/>
    <w:rsid w:val="00F45EEE"/>
    <w:rsid w:val="00F472DE"/>
    <w:rsid w:val="00F47795"/>
    <w:rsid w:val="00F50BD6"/>
    <w:rsid w:val="00F50F41"/>
    <w:rsid w:val="00F50F77"/>
    <w:rsid w:val="00F518BB"/>
    <w:rsid w:val="00F52331"/>
    <w:rsid w:val="00F529DC"/>
    <w:rsid w:val="00F54C48"/>
    <w:rsid w:val="00F55C0C"/>
    <w:rsid w:val="00F55D01"/>
    <w:rsid w:val="00F55EAC"/>
    <w:rsid w:val="00F56169"/>
    <w:rsid w:val="00F57052"/>
    <w:rsid w:val="00F57E57"/>
    <w:rsid w:val="00F62C32"/>
    <w:rsid w:val="00F63DCC"/>
    <w:rsid w:val="00F645BC"/>
    <w:rsid w:val="00F64A2E"/>
    <w:rsid w:val="00F64CDC"/>
    <w:rsid w:val="00F700DF"/>
    <w:rsid w:val="00F7265C"/>
    <w:rsid w:val="00F73827"/>
    <w:rsid w:val="00F73CD1"/>
    <w:rsid w:val="00F75BEA"/>
    <w:rsid w:val="00F75E19"/>
    <w:rsid w:val="00F75F8A"/>
    <w:rsid w:val="00F76E0E"/>
    <w:rsid w:val="00F803E3"/>
    <w:rsid w:val="00F8089B"/>
    <w:rsid w:val="00F8090B"/>
    <w:rsid w:val="00F81A1E"/>
    <w:rsid w:val="00F81C4C"/>
    <w:rsid w:val="00F82D6D"/>
    <w:rsid w:val="00F83DCB"/>
    <w:rsid w:val="00F85363"/>
    <w:rsid w:val="00F86B51"/>
    <w:rsid w:val="00F879BC"/>
    <w:rsid w:val="00F91C9C"/>
    <w:rsid w:val="00F92374"/>
    <w:rsid w:val="00F9262A"/>
    <w:rsid w:val="00F934F0"/>
    <w:rsid w:val="00F940FB"/>
    <w:rsid w:val="00F95A65"/>
    <w:rsid w:val="00FA217C"/>
    <w:rsid w:val="00FA39A6"/>
    <w:rsid w:val="00FA6196"/>
    <w:rsid w:val="00FB0E26"/>
    <w:rsid w:val="00FB25BF"/>
    <w:rsid w:val="00FB2C7A"/>
    <w:rsid w:val="00FB3A75"/>
    <w:rsid w:val="00FB5E6F"/>
    <w:rsid w:val="00FB6D29"/>
    <w:rsid w:val="00FB6F4C"/>
    <w:rsid w:val="00FB729B"/>
    <w:rsid w:val="00FB7F2A"/>
    <w:rsid w:val="00FC1770"/>
    <w:rsid w:val="00FC2F44"/>
    <w:rsid w:val="00FC3B07"/>
    <w:rsid w:val="00FC5541"/>
    <w:rsid w:val="00FC75D1"/>
    <w:rsid w:val="00FC792F"/>
    <w:rsid w:val="00FC7D8C"/>
    <w:rsid w:val="00FD1E24"/>
    <w:rsid w:val="00FD2A4F"/>
    <w:rsid w:val="00FD3761"/>
    <w:rsid w:val="00FD3B27"/>
    <w:rsid w:val="00FD4E8E"/>
    <w:rsid w:val="00FD57E7"/>
    <w:rsid w:val="00FD6513"/>
    <w:rsid w:val="00FD6703"/>
    <w:rsid w:val="00FD67F3"/>
    <w:rsid w:val="00FD6FB3"/>
    <w:rsid w:val="00FD7083"/>
    <w:rsid w:val="00FD76D5"/>
    <w:rsid w:val="00FE2ECF"/>
    <w:rsid w:val="00FE35B7"/>
    <w:rsid w:val="00FE7E1B"/>
    <w:rsid w:val="00FE7EFA"/>
    <w:rsid w:val="00FF1D2B"/>
    <w:rsid w:val="00FF29D5"/>
    <w:rsid w:val="00FF45C0"/>
    <w:rsid w:val="00FF4AFB"/>
    <w:rsid w:val="00FF5A00"/>
    <w:rsid w:val="011A9C1E"/>
    <w:rsid w:val="013D17F2"/>
    <w:rsid w:val="01638A30"/>
    <w:rsid w:val="01842A27"/>
    <w:rsid w:val="0186F746"/>
    <w:rsid w:val="019EAB24"/>
    <w:rsid w:val="0278A946"/>
    <w:rsid w:val="029AA959"/>
    <w:rsid w:val="02E0B252"/>
    <w:rsid w:val="032D3C53"/>
    <w:rsid w:val="03386EC7"/>
    <w:rsid w:val="035A9DE6"/>
    <w:rsid w:val="03BDAC73"/>
    <w:rsid w:val="03ECBBC6"/>
    <w:rsid w:val="03F796C3"/>
    <w:rsid w:val="03FA951E"/>
    <w:rsid w:val="0432908A"/>
    <w:rsid w:val="043738A4"/>
    <w:rsid w:val="046F77A4"/>
    <w:rsid w:val="04C3B86F"/>
    <w:rsid w:val="04DCE341"/>
    <w:rsid w:val="04FA2D88"/>
    <w:rsid w:val="05262CDE"/>
    <w:rsid w:val="05673715"/>
    <w:rsid w:val="05738456"/>
    <w:rsid w:val="05AA66EC"/>
    <w:rsid w:val="05E752EE"/>
    <w:rsid w:val="05E7D6A7"/>
    <w:rsid w:val="06353F65"/>
    <w:rsid w:val="063B13B1"/>
    <w:rsid w:val="065CB9C4"/>
    <w:rsid w:val="0682F730"/>
    <w:rsid w:val="06E0EBE6"/>
    <w:rsid w:val="06E834A4"/>
    <w:rsid w:val="06F1A466"/>
    <w:rsid w:val="070AD397"/>
    <w:rsid w:val="070F9274"/>
    <w:rsid w:val="07668A99"/>
    <w:rsid w:val="07B64F84"/>
    <w:rsid w:val="07EA8D12"/>
    <w:rsid w:val="0801957F"/>
    <w:rsid w:val="080BDFEA"/>
    <w:rsid w:val="08198FA2"/>
    <w:rsid w:val="082D7FE9"/>
    <w:rsid w:val="083F3140"/>
    <w:rsid w:val="08511018"/>
    <w:rsid w:val="085CE4C6"/>
    <w:rsid w:val="085EF3EF"/>
    <w:rsid w:val="086DDFB4"/>
    <w:rsid w:val="08B19073"/>
    <w:rsid w:val="08F40F0D"/>
    <w:rsid w:val="0921BAAD"/>
    <w:rsid w:val="093D6FBB"/>
    <w:rsid w:val="09628F19"/>
    <w:rsid w:val="09878F4B"/>
    <w:rsid w:val="0987DE5F"/>
    <w:rsid w:val="0A2FFCF4"/>
    <w:rsid w:val="0A39260D"/>
    <w:rsid w:val="0A396E57"/>
    <w:rsid w:val="0A3C2240"/>
    <w:rsid w:val="0A589BCB"/>
    <w:rsid w:val="0A59B7FD"/>
    <w:rsid w:val="0A6A9BC2"/>
    <w:rsid w:val="0A6B17FB"/>
    <w:rsid w:val="0A9C03D2"/>
    <w:rsid w:val="0AE7BD71"/>
    <w:rsid w:val="0AFAAE3A"/>
    <w:rsid w:val="0B0D58B1"/>
    <w:rsid w:val="0B20D8F1"/>
    <w:rsid w:val="0B3CAB28"/>
    <w:rsid w:val="0B57C694"/>
    <w:rsid w:val="0B589057"/>
    <w:rsid w:val="0B6ED46C"/>
    <w:rsid w:val="0B7D3EBD"/>
    <w:rsid w:val="0BD4F66E"/>
    <w:rsid w:val="0BF692C8"/>
    <w:rsid w:val="0C1F9F2C"/>
    <w:rsid w:val="0C341632"/>
    <w:rsid w:val="0C5926E9"/>
    <w:rsid w:val="0C728C01"/>
    <w:rsid w:val="0CA97F90"/>
    <w:rsid w:val="0CC628B0"/>
    <w:rsid w:val="0D15C5A3"/>
    <w:rsid w:val="0D3E59FD"/>
    <w:rsid w:val="0D5A6F73"/>
    <w:rsid w:val="0D63F696"/>
    <w:rsid w:val="0D6FFEFD"/>
    <w:rsid w:val="0D70C6CF"/>
    <w:rsid w:val="0E0BEF84"/>
    <w:rsid w:val="0E5E442E"/>
    <w:rsid w:val="0E6A9AB5"/>
    <w:rsid w:val="0ECD079D"/>
    <w:rsid w:val="0ED4601C"/>
    <w:rsid w:val="0ED5D4C9"/>
    <w:rsid w:val="0F041EEF"/>
    <w:rsid w:val="0F04D5A7"/>
    <w:rsid w:val="0F4362EC"/>
    <w:rsid w:val="10091C17"/>
    <w:rsid w:val="102C375E"/>
    <w:rsid w:val="105D2BD2"/>
    <w:rsid w:val="10640B7E"/>
    <w:rsid w:val="108DD06C"/>
    <w:rsid w:val="10981D46"/>
    <w:rsid w:val="10992F90"/>
    <w:rsid w:val="10C2C7B8"/>
    <w:rsid w:val="10D0A1CE"/>
    <w:rsid w:val="10F65DAA"/>
    <w:rsid w:val="1125B01B"/>
    <w:rsid w:val="11439046"/>
    <w:rsid w:val="118A445E"/>
    <w:rsid w:val="123C7669"/>
    <w:rsid w:val="123CA93A"/>
    <w:rsid w:val="12F5DA49"/>
    <w:rsid w:val="1394CC94"/>
    <w:rsid w:val="13EDA5E9"/>
    <w:rsid w:val="13F138A8"/>
    <w:rsid w:val="143C4B0C"/>
    <w:rsid w:val="14474F59"/>
    <w:rsid w:val="145D012C"/>
    <w:rsid w:val="146079D3"/>
    <w:rsid w:val="14A84B30"/>
    <w:rsid w:val="14AEE79C"/>
    <w:rsid w:val="14D9DC39"/>
    <w:rsid w:val="1501CAAC"/>
    <w:rsid w:val="154CC810"/>
    <w:rsid w:val="1590048C"/>
    <w:rsid w:val="15952AFD"/>
    <w:rsid w:val="163BD650"/>
    <w:rsid w:val="1657C05C"/>
    <w:rsid w:val="166E748C"/>
    <w:rsid w:val="16AB8926"/>
    <w:rsid w:val="17371ED3"/>
    <w:rsid w:val="173778E2"/>
    <w:rsid w:val="176CA8A0"/>
    <w:rsid w:val="17B34AF1"/>
    <w:rsid w:val="17D2FCF3"/>
    <w:rsid w:val="189103C8"/>
    <w:rsid w:val="18AA4C8F"/>
    <w:rsid w:val="18C81DA3"/>
    <w:rsid w:val="18CBC6CE"/>
    <w:rsid w:val="18CC3315"/>
    <w:rsid w:val="18FC9E4A"/>
    <w:rsid w:val="190FBC2F"/>
    <w:rsid w:val="191CE27F"/>
    <w:rsid w:val="1931F606"/>
    <w:rsid w:val="193C1104"/>
    <w:rsid w:val="1955C2F1"/>
    <w:rsid w:val="199222C0"/>
    <w:rsid w:val="19AD742E"/>
    <w:rsid w:val="1A078CB6"/>
    <w:rsid w:val="1A295141"/>
    <w:rsid w:val="1A87E7F2"/>
    <w:rsid w:val="1AB34CCF"/>
    <w:rsid w:val="1AC4BDEC"/>
    <w:rsid w:val="1AEE90B0"/>
    <w:rsid w:val="1B135474"/>
    <w:rsid w:val="1B2ECE99"/>
    <w:rsid w:val="1B369B14"/>
    <w:rsid w:val="1B4D554D"/>
    <w:rsid w:val="1B6E57EB"/>
    <w:rsid w:val="1B782940"/>
    <w:rsid w:val="1B817DF8"/>
    <w:rsid w:val="1BF69AF0"/>
    <w:rsid w:val="1C00D72A"/>
    <w:rsid w:val="1C40645F"/>
    <w:rsid w:val="1C81F196"/>
    <w:rsid w:val="1CB7EDEF"/>
    <w:rsid w:val="1CF8E40D"/>
    <w:rsid w:val="1D260D22"/>
    <w:rsid w:val="1D46670E"/>
    <w:rsid w:val="1D4F7CED"/>
    <w:rsid w:val="1D4FAD45"/>
    <w:rsid w:val="1D52AA87"/>
    <w:rsid w:val="1D8C455F"/>
    <w:rsid w:val="1DBA98ED"/>
    <w:rsid w:val="1DC38887"/>
    <w:rsid w:val="1DE5C595"/>
    <w:rsid w:val="1E1BB702"/>
    <w:rsid w:val="1E8D8B7C"/>
    <w:rsid w:val="1EB2A324"/>
    <w:rsid w:val="1F0203E5"/>
    <w:rsid w:val="1F229362"/>
    <w:rsid w:val="1F5B5915"/>
    <w:rsid w:val="1FE034AF"/>
    <w:rsid w:val="200DDC4C"/>
    <w:rsid w:val="2017760F"/>
    <w:rsid w:val="2021C477"/>
    <w:rsid w:val="2028577D"/>
    <w:rsid w:val="2082ED50"/>
    <w:rsid w:val="208ACBD9"/>
    <w:rsid w:val="20950694"/>
    <w:rsid w:val="209B9836"/>
    <w:rsid w:val="20B740E0"/>
    <w:rsid w:val="212EA098"/>
    <w:rsid w:val="214358D2"/>
    <w:rsid w:val="215A3F6F"/>
    <w:rsid w:val="2162B92B"/>
    <w:rsid w:val="21795080"/>
    <w:rsid w:val="217FD54A"/>
    <w:rsid w:val="2184176A"/>
    <w:rsid w:val="219925F1"/>
    <w:rsid w:val="21B3EBB1"/>
    <w:rsid w:val="21BD94D8"/>
    <w:rsid w:val="21CA8FE5"/>
    <w:rsid w:val="21D1C40C"/>
    <w:rsid w:val="2279D17A"/>
    <w:rsid w:val="2281BF00"/>
    <w:rsid w:val="2298071B"/>
    <w:rsid w:val="22B59DD7"/>
    <w:rsid w:val="231BA5AB"/>
    <w:rsid w:val="23493119"/>
    <w:rsid w:val="2363769B"/>
    <w:rsid w:val="2369BCCF"/>
    <w:rsid w:val="243A40F6"/>
    <w:rsid w:val="2499BB7F"/>
    <w:rsid w:val="249CD17D"/>
    <w:rsid w:val="24BC8882"/>
    <w:rsid w:val="24EF4BE5"/>
    <w:rsid w:val="25473DB3"/>
    <w:rsid w:val="254CD061"/>
    <w:rsid w:val="2570E0C2"/>
    <w:rsid w:val="25E5E148"/>
    <w:rsid w:val="25EF0594"/>
    <w:rsid w:val="26529C4D"/>
    <w:rsid w:val="2699BE4B"/>
    <w:rsid w:val="26AEBD10"/>
    <w:rsid w:val="26D16B23"/>
    <w:rsid w:val="26E986A7"/>
    <w:rsid w:val="2793080B"/>
    <w:rsid w:val="27969F11"/>
    <w:rsid w:val="27DBAD77"/>
    <w:rsid w:val="28086775"/>
    <w:rsid w:val="2828BB7B"/>
    <w:rsid w:val="28305E64"/>
    <w:rsid w:val="28491F1A"/>
    <w:rsid w:val="2850BEDB"/>
    <w:rsid w:val="2878FF06"/>
    <w:rsid w:val="2888A477"/>
    <w:rsid w:val="2926444F"/>
    <w:rsid w:val="2951FD7C"/>
    <w:rsid w:val="29BCF175"/>
    <w:rsid w:val="2A05E473"/>
    <w:rsid w:val="2A5E2326"/>
    <w:rsid w:val="2A7788F7"/>
    <w:rsid w:val="2AD3074D"/>
    <w:rsid w:val="2B3EDA14"/>
    <w:rsid w:val="2B4DC638"/>
    <w:rsid w:val="2B861FD1"/>
    <w:rsid w:val="2BBD9E4F"/>
    <w:rsid w:val="2C0F3EAB"/>
    <w:rsid w:val="2C20B3C0"/>
    <w:rsid w:val="2C39DC1D"/>
    <w:rsid w:val="2C742165"/>
    <w:rsid w:val="2C8126EF"/>
    <w:rsid w:val="2C86D0CC"/>
    <w:rsid w:val="2C91136E"/>
    <w:rsid w:val="2CCBFE87"/>
    <w:rsid w:val="2CF49237"/>
    <w:rsid w:val="2D130AEB"/>
    <w:rsid w:val="2D7888FC"/>
    <w:rsid w:val="2D949680"/>
    <w:rsid w:val="2DBC8421"/>
    <w:rsid w:val="2E409DC5"/>
    <w:rsid w:val="2E6C1F77"/>
    <w:rsid w:val="2E97BCAD"/>
    <w:rsid w:val="2F134AD5"/>
    <w:rsid w:val="2F1F024C"/>
    <w:rsid w:val="2F77527C"/>
    <w:rsid w:val="2FD3646E"/>
    <w:rsid w:val="2FF103AC"/>
    <w:rsid w:val="302BC6B2"/>
    <w:rsid w:val="303FCC26"/>
    <w:rsid w:val="304F055A"/>
    <w:rsid w:val="30CA9D78"/>
    <w:rsid w:val="30D018EE"/>
    <w:rsid w:val="30E231E1"/>
    <w:rsid w:val="310D4D40"/>
    <w:rsid w:val="313E3594"/>
    <w:rsid w:val="31540754"/>
    <w:rsid w:val="31C9580C"/>
    <w:rsid w:val="31DAD5BB"/>
    <w:rsid w:val="31E885E7"/>
    <w:rsid w:val="32702577"/>
    <w:rsid w:val="3283BBA0"/>
    <w:rsid w:val="3297E2CA"/>
    <w:rsid w:val="32BEB5FD"/>
    <w:rsid w:val="32D033E5"/>
    <w:rsid w:val="32D1CAB7"/>
    <w:rsid w:val="32F0B436"/>
    <w:rsid w:val="3311A0BE"/>
    <w:rsid w:val="3317CD32"/>
    <w:rsid w:val="333B0E42"/>
    <w:rsid w:val="33AC7E36"/>
    <w:rsid w:val="33CD1A74"/>
    <w:rsid w:val="33D4E94F"/>
    <w:rsid w:val="34021714"/>
    <w:rsid w:val="3446558B"/>
    <w:rsid w:val="3447111B"/>
    <w:rsid w:val="344D6CFB"/>
    <w:rsid w:val="346199B2"/>
    <w:rsid w:val="34BFED2C"/>
    <w:rsid w:val="34DED854"/>
    <w:rsid w:val="3526B96C"/>
    <w:rsid w:val="35933359"/>
    <w:rsid w:val="35993295"/>
    <w:rsid w:val="35B2F9F6"/>
    <w:rsid w:val="36E8BA9C"/>
    <w:rsid w:val="377292E4"/>
    <w:rsid w:val="379B2906"/>
    <w:rsid w:val="37A81AF1"/>
    <w:rsid w:val="37CFCFF1"/>
    <w:rsid w:val="387FA010"/>
    <w:rsid w:val="38A5D2B6"/>
    <w:rsid w:val="38A5FA46"/>
    <w:rsid w:val="38E8B57F"/>
    <w:rsid w:val="38E9BFD2"/>
    <w:rsid w:val="3907FAAB"/>
    <w:rsid w:val="39108823"/>
    <w:rsid w:val="39807BF3"/>
    <w:rsid w:val="3A0C4DB0"/>
    <w:rsid w:val="3A470DB7"/>
    <w:rsid w:val="3A6DD56C"/>
    <w:rsid w:val="3A831033"/>
    <w:rsid w:val="3AA5CA45"/>
    <w:rsid w:val="3ACE167F"/>
    <w:rsid w:val="3AFE425F"/>
    <w:rsid w:val="3B0FB968"/>
    <w:rsid w:val="3B1CEAD1"/>
    <w:rsid w:val="3BDEB00B"/>
    <w:rsid w:val="3C1FF635"/>
    <w:rsid w:val="3C39A4A9"/>
    <w:rsid w:val="3C72F68A"/>
    <w:rsid w:val="3C845A37"/>
    <w:rsid w:val="3C8E0879"/>
    <w:rsid w:val="3CA5871B"/>
    <w:rsid w:val="3CD73828"/>
    <w:rsid w:val="3D049221"/>
    <w:rsid w:val="3D1A4D1B"/>
    <w:rsid w:val="3DB57E19"/>
    <w:rsid w:val="3DBC8D27"/>
    <w:rsid w:val="3E251599"/>
    <w:rsid w:val="3EE4DDB0"/>
    <w:rsid w:val="3EF26EF9"/>
    <w:rsid w:val="3F4CDBD7"/>
    <w:rsid w:val="3FAEBB7D"/>
    <w:rsid w:val="3FE6E343"/>
    <w:rsid w:val="3FF7F69E"/>
    <w:rsid w:val="40016495"/>
    <w:rsid w:val="40086F61"/>
    <w:rsid w:val="4095DA53"/>
    <w:rsid w:val="40CC950E"/>
    <w:rsid w:val="40EC4E9F"/>
    <w:rsid w:val="411186A6"/>
    <w:rsid w:val="41411C5F"/>
    <w:rsid w:val="4158C47D"/>
    <w:rsid w:val="41657DEE"/>
    <w:rsid w:val="41BB316F"/>
    <w:rsid w:val="41BCFEA1"/>
    <w:rsid w:val="41D93203"/>
    <w:rsid w:val="41FE0BA0"/>
    <w:rsid w:val="42066F3B"/>
    <w:rsid w:val="421E6A6E"/>
    <w:rsid w:val="4251376B"/>
    <w:rsid w:val="425997C2"/>
    <w:rsid w:val="42606021"/>
    <w:rsid w:val="426E8C31"/>
    <w:rsid w:val="42868C99"/>
    <w:rsid w:val="42C7A3EB"/>
    <w:rsid w:val="435F1B55"/>
    <w:rsid w:val="439DBB6A"/>
    <w:rsid w:val="43B8C5FA"/>
    <w:rsid w:val="440E8E40"/>
    <w:rsid w:val="4421DDB5"/>
    <w:rsid w:val="4434E195"/>
    <w:rsid w:val="443C8818"/>
    <w:rsid w:val="443FBFAC"/>
    <w:rsid w:val="44501343"/>
    <w:rsid w:val="4481F037"/>
    <w:rsid w:val="44838B79"/>
    <w:rsid w:val="44E76014"/>
    <w:rsid w:val="4585D117"/>
    <w:rsid w:val="4586FC25"/>
    <w:rsid w:val="45AF2E26"/>
    <w:rsid w:val="45C96E6F"/>
    <w:rsid w:val="45FA67D4"/>
    <w:rsid w:val="46964DD0"/>
    <w:rsid w:val="46C041EC"/>
    <w:rsid w:val="46F06616"/>
    <w:rsid w:val="4716314D"/>
    <w:rsid w:val="47462F02"/>
    <w:rsid w:val="476B85DF"/>
    <w:rsid w:val="478CD940"/>
    <w:rsid w:val="47CE91C6"/>
    <w:rsid w:val="47D864C3"/>
    <w:rsid w:val="47EB4E23"/>
    <w:rsid w:val="4842E9F0"/>
    <w:rsid w:val="484FD917"/>
    <w:rsid w:val="4856D5CD"/>
    <w:rsid w:val="487FB6EB"/>
    <w:rsid w:val="48D83E6B"/>
    <w:rsid w:val="48E4D5FA"/>
    <w:rsid w:val="48EA9AE1"/>
    <w:rsid w:val="49152737"/>
    <w:rsid w:val="496A6227"/>
    <w:rsid w:val="49B7830A"/>
    <w:rsid w:val="49DEBA51"/>
    <w:rsid w:val="49FCCCD1"/>
    <w:rsid w:val="4A5AE66F"/>
    <w:rsid w:val="4A5D3A67"/>
    <w:rsid w:val="4A690E12"/>
    <w:rsid w:val="4ABA9D55"/>
    <w:rsid w:val="4B0FD935"/>
    <w:rsid w:val="4B243479"/>
    <w:rsid w:val="4B67B5F0"/>
    <w:rsid w:val="4B700BFF"/>
    <w:rsid w:val="4B73CE93"/>
    <w:rsid w:val="4BBCC191"/>
    <w:rsid w:val="4BD80DCD"/>
    <w:rsid w:val="4BD93969"/>
    <w:rsid w:val="4BDBFC5B"/>
    <w:rsid w:val="4BF90AC8"/>
    <w:rsid w:val="4C5B8E8E"/>
    <w:rsid w:val="4C727661"/>
    <w:rsid w:val="4CD6DA38"/>
    <w:rsid w:val="4CDC4E30"/>
    <w:rsid w:val="4CE1C29E"/>
    <w:rsid w:val="4D2F8370"/>
    <w:rsid w:val="4D6F7C94"/>
    <w:rsid w:val="4DC0BB33"/>
    <w:rsid w:val="4E7DCD4C"/>
    <w:rsid w:val="4E9B4D50"/>
    <w:rsid w:val="4EA9D62F"/>
    <w:rsid w:val="4EB22B74"/>
    <w:rsid w:val="4EB40387"/>
    <w:rsid w:val="4ECB53D1"/>
    <w:rsid w:val="4EEEF86F"/>
    <w:rsid w:val="4F05B7BF"/>
    <w:rsid w:val="4F08F0AF"/>
    <w:rsid w:val="4F0A5D06"/>
    <w:rsid w:val="4F21C7BF"/>
    <w:rsid w:val="4F2D8F79"/>
    <w:rsid w:val="4F319531"/>
    <w:rsid w:val="4F4EE73A"/>
    <w:rsid w:val="4F81F7AD"/>
    <w:rsid w:val="5005D29A"/>
    <w:rsid w:val="504503DA"/>
    <w:rsid w:val="50473FB6"/>
    <w:rsid w:val="506ACF7A"/>
    <w:rsid w:val="509A1B67"/>
    <w:rsid w:val="50CC7BEB"/>
    <w:rsid w:val="50D3E8EB"/>
    <w:rsid w:val="511F4874"/>
    <w:rsid w:val="5145D848"/>
    <w:rsid w:val="516C21FC"/>
    <w:rsid w:val="51ABE665"/>
    <w:rsid w:val="51B9FA0E"/>
    <w:rsid w:val="528F12EF"/>
    <w:rsid w:val="52D25432"/>
    <w:rsid w:val="531DE2FD"/>
    <w:rsid w:val="53314907"/>
    <w:rsid w:val="5347B6C6"/>
    <w:rsid w:val="534DADE1"/>
    <w:rsid w:val="537FA78D"/>
    <w:rsid w:val="53BE299F"/>
    <w:rsid w:val="53DAD7D7"/>
    <w:rsid w:val="53E1505E"/>
    <w:rsid w:val="5424F1E2"/>
    <w:rsid w:val="546E2493"/>
    <w:rsid w:val="54B62C85"/>
    <w:rsid w:val="54D1E0B5"/>
    <w:rsid w:val="55013326"/>
    <w:rsid w:val="55040D50"/>
    <w:rsid w:val="558A4261"/>
    <w:rsid w:val="55A5180D"/>
    <w:rsid w:val="55AB6DDA"/>
    <w:rsid w:val="55CA71A1"/>
    <w:rsid w:val="55DBBF66"/>
    <w:rsid w:val="560A6EC5"/>
    <w:rsid w:val="562E5848"/>
    <w:rsid w:val="56CCB7AB"/>
    <w:rsid w:val="56D165DE"/>
    <w:rsid w:val="56EC350C"/>
    <w:rsid w:val="56F74D65"/>
    <w:rsid w:val="57623F85"/>
    <w:rsid w:val="5788DB8E"/>
    <w:rsid w:val="57C23B23"/>
    <w:rsid w:val="57EDCD47"/>
    <w:rsid w:val="58E8CBC7"/>
    <w:rsid w:val="58F0DEC3"/>
    <w:rsid w:val="58F59669"/>
    <w:rsid w:val="59215431"/>
    <w:rsid w:val="59219794"/>
    <w:rsid w:val="594CD0AD"/>
    <w:rsid w:val="5981E7B2"/>
    <w:rsid w:val="59C3B4A0"/>
    <w:rsid w:val="5A06449C"/>
    <w:rsid w:val="5A1C01AE"/>
    <w:rsid w:val="5A2D77E4"/>
    <w:rsid w:val="5A48261C"/>
    <w:rsid w:val="5AD4E991"/>
    <w:rsid w:val="5AE357F3"/>
    <w:rsid w:val="5B2A456D"/>
    <w:rsid w:val="5B8A070C"/>
    <w:rsid w:val="5BA41462"/>
    <w:rsid w:val="5BDC6401"/>
    <w:rsid w:val="5BE0E57D"/>
    <w:rsid w:val="5BE3F67D"/>
    <w:rsid w:val="5C1A2299"/>
    <w:rsid w:val="5D2DB044"/>
    <w:rsid w:val="5D512095"/>
    <w:rsid w:val="5D740883"/>
    <w:rsid w:val="5D7FC6DE"/>
    <w:rsid w:val="5DC3C932"/>
    <w:rsid w:val="5DDD0C64"/>
    <w:rsid w:val="5DF83210"/>
    <w:rsid w:val="5E1F6CEF"/>
    <w:rsid w:val="5E5A9297"/>
    <w:rsid w:val="5E5D3E61"/>
    <w:rsid w:val="5E630ACE"/>
    <w:rsid w:val="5EA82565"/>
    <w:rsid w:val="5EC1A7CE"/>
    <w:rsid w:val="5EC9A3D2"/>
    <w:rsid w:val="5FA018C0"/>
    <w:rsid w:val="5FAC148D"/>
    <w:rsid w:val="5FB2FCD1"/>
    <w:rsid w:val="5FF7B4FB"/>
    <w:rsid w:val="600D1171"/>
    <w:rsid w:val="6056F38B"/>
    <w:rsid w:val="60B5FCC8"/>
    <w:rsid w:val="60F383FD"/>
    <w:rsid w:val="60F7FFFF"/>
    <w:rsid w:val="615FD018"/>
    <w:rsid w:val="61FFFE00"/>
    <w:rsid w:val="6226ABDE"/>
    <w:rsid w:val="628409A4"/>
    <w:rsid w:val="633E2615"/>
    <w:rsid w:val="6344FD67"/>
    <w:rsid w:val="635BD7CB"/>
    <w:rsid w:val="63738C40"/>
    <w:rsid w:val="637C76A0"/>
    <w:rsid w:val="63926CEC"/>
    <w:rsid w:val="63A77675"/>
    <w:rsid w:val="6400F730"/>
    <w:rsid w:val="643C4E14"/>
    <w:rsid w:val="64E57EB4"/>
    <w:rsid w:val="64F7EE12"/>
    <w:rsid w:val="64F89F0B"/>
    <w:rsid w:val="651317EB"/>
    <w:rsid w:val="65624B30"/>
    <w:rsid w:val="6594ED7B"/>
    <w:rsid w:val="65D03FEC"/>
    <w:rsid w:val="6607771D"/>
    <w:rsid w:val="6690AB6E"/>
    <w:rsid w:val="6786F743"/>
    <w:rsid w:val="67E39EE2"/>
    <w:rsid w:val="680EF77B"/>
    <w:rsid w:val="6856C8D8"/>
    <w:rsid w:val="686F4D81"/>
    <w:rsid w:val="68A65F24"/>
    <w:rsid w:val="68CD0E6B"/>
    <w:rsid w:val="68EE04D5"/>
    <w:rsid w:val="68FD667E"/>
    <w:rsid w:val="6919F9F2"/>
    <w:rsid w:val="6943AAB6"/>
    <w:rsid w:val="695B2366"/>
    <w:rsid w:val="697BA3FB"/>
    <w:rsid w:val="698198A0"/>
    <w:rsid w:val="69EE2621"/>
    <w:rsid w:val="69EED522"/>
    <w:rsid w:val="6A063324"/>
    <w:rsid w:val="6A574A29"/>
    <w:rsid w:val="6A59796B"/>
    <w:rsid w:val="6ACA2296"/>
    <w:rsid w:val="6AD872D2"/>
    <w:rsid w:val="6AF00908"/>
    <w:rsid w:val="6B347BA5"/>
    <w:rsid w:val="6B45AA5D"/>
    <w:rsid w:val="6B5F356F"/>
    <w:rsid w:val="6C239478"/>
    <w:rsid w:val="6C2BEBDE"/>
    <w:rsid w:val="6C67F9B3"/>
    <w:rsid w:val="6D0FEDEA"/>
    <w:rsid w:val="6D143F36"/>
    <w:rsid w:val="6D743F43"/>
    <w:rsid w:val="6DD360B4"/>
    <w:rsid w:val="6E09A990"/>
    <w:rsid w:val="6E12E447"/>
    <w:rsid w:val="6E284761"/>
    <w:rsid w:val="6E36659A"/>
    <w:rsid w:val="6E8FE60B"/>
    <w:rsid w:val="6E9D0E58"/>
    <w:rsid w:val="6EB5F29A"/>
    <w:rsid w:val="6EDB13CC"/>
    <w:rsid w:val="6EF1A8B3"/>
    <w:rsid w:val="6F3EF7E8"/>
    <w:rsid w:val="6FC0FB24"/>
    <w:rsid w:val="6FF22DE2"/>
    <w:rsid w:val="700D6944"/>
    <w:rsid w:val="7028993A"/>
    <w:rsid w:val="7073600C"/>
    <w:rsid w:val="70AB0CDB"/>
    <w:rsid w:val="70B1366E"/>
    <w:rsid w:val="70C5F8EE"/>
    <w:rsid w:val="70CA6AE6"/>
    <w:rsid w:val="70D26D4A"/>
    <w:rsid w:val="7158F395"/>
    <w:rsid w:val="71A08162"/>
    <w:rsid w:val="71CC37DA"/>
    <w:rsid w:val="71DD6FD6"/>
    <w:rsid w:val="7215D9F7"/>
    <w:rsid w:val="722193E7"/>
    <w:rsid w:val="724418BB"/>
    <w:rsid w:val="7267209A"/>
    <w:rsid w:val="727C5924"/>
    <w:rsid w:val="72F89BE6"/>
    <w:rsid w:val="73055738"/>
    <w:rsid w:val="73614278"/>
    <w:rsid w:val="73779B0C"/>
    <w:rsid w:val="73DED66E"/>
    <w:rsid w:val="73FB8352"/>
    <w:rsid w:val="7465BE88"/>
    <w:rsid w:val="74FC0136"/>
    <w:rsid w:val="752B9F8D"/>
    <w:rsid w:val="75606C6D"/>
    <w:rsid w:val="757A1F9E"/>
    <w:rsid w:val="75C0E724"/>
    <w:rsid w:val="762098D8"/>
    <w:rsid w:val="7621A7B2"/>
    <w:rsid w:val="7633838D"/>
    <w:rsid w:val="7641777F"/>
    <w:rsid w:val="76628A19"/>
    <w:rsid w:val="7731014A"/>
    <w:rsid w:val="77894D0C"/>
    <w:rsid w:val="778A66AE"/>
    <w:rsid w:val="77A50893"/>
    <w:rsid w:val="78708AA7"/>
    <w:rsid w:val="78C3BFF2"/>
    <w:rsid w:val="78D19196"/>
    <w:rsid w:val="78D4B66E"/>
    <w:rsid w:val="79381D61"/>
    <w:rsid w:val="79392FAB"/>
    <w:rsid w:val="795F6EBF"/>
    <w:rsid w:val="79A4AA65"/>
    <w:rsid w:val="79A56B8D"/>
    <w:rsid w:val="79EF2F4F"/>
    <w:rsid w:val="7A2350BE"/>
    <w:rsid w:val="7AD5000C"/>
    <w:rsid w:val="7B058FFA"/>
    <w:rsid w:val="7B26E074"/>
    <w:rsid w:val="7B441A3B"/>
    <w:rsid w:val="7B52970C"/>
    <w:rsid w:val="7B862E65"/>
    <w:rsid w:val="7C73E3E7"/>
    <w:rsid w:val="7C98C20D"/>
    <w:rsid w:val="7D6E82B0"/>
    <w:rsid w:val="7E0B24B4"/>
    <w:rsid w:val="7E73DB95"/>
    <w:rsid w:val="7E781B88"/>
    <w:rsid w:val="7ECD7DB2"/>
    <w:rsid w:val="7EE191FC"/>
    <w:rsid w:val="7F7A6BFB"/>
    <w:rsid w:val="7FA6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91C1"/>
  <w15:docId w15:val="{B69F31A3-210A-4D56-95E4-A2B55C6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character" w:styleId="CommentReference">
    <w:name w:val="annotation reference"/>
    <w:basedOn w:val="DefaultParagraphFont"/>
    <w:semiHidden/>
    <w:unhideWhenUsed/>
    <w:rsid w:val="00821F21"/>
    <w:rPr>
      <w:sz w:val="16"/>
      <w:szCs w:val="16"/>
    </w:rPr>
  </w:style>
  <w:style w:type="paragraph" w:styleId="CommentText">
    <w:name w:val="annotation text"/>
    <w:basedOn w:val="Normal"/>
    <w:link w:val="CommentTextChar"/>
    <w:unhideWhenUsed/>
    <w:rsid w:val="00821F21"/>
    <w:rPr>
      <w:sz w:val="20"/>
    </w:rPr>
  </w:style>
  <w:style w:type="character" w:customStyle="1" w:styleId="CommentTextChar">
    <w:name w:val="Comment Text Char"/>
    <w:basedOn w:val="DefaultParagraphFont"/>
    <w:link w:val="CommentText"/>
    <w:rsid w:val="00821F21"/>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821F21"/>
    <w:pPr>
      <w:ind w:left="720"/>
      <w:contextualSpacing/>
    </w:pPr>
  </w:style>
  <w:style w:type="character" w:styleId="Hyperlink">
    <w:name w:val="Hyperlink"/>
    <w:basedOn w:val="DefaultParagraphFont"/>
    <w:uiPriority w:val="99"/>
    <w:unhideWhenUsed/>
    <w:rsid w:val="00821F21"/>
    <w:rPr>
      <w:color w:val="0000FF" w:themeColor="hyperlink"/>
      <w:u w:val="single"/>
    </w:rPr>
  </w:style>
  <w:style w:type="paragraph" w:customStyle="1" w:styleId="paragraph">
    <w:name w:val="paragraph"/>
    <w:basedOn w:val="Normal"/>
    <w:rsid w:val="00821F21"/>
    <w:pPr>
      <w:spacing w:before="100" w:beforeAutospacing="1" w:after="100" w:afterAutospacing="1"/>
    </w:pPr>
    <w:rPr>
      <w:szCs w:val="24"/>
      <w:lang w:eastAsia="lt-LT"/>
    </w:rPr>
  </w:style>
  <w:style w:type="character" w:customStyle="1" w:styleId="normaltextrun">
    <w:name w:val="normaltextrun"/>
    <w:basedOn w:val="DefaultParagraphFont"/>
    <w:rsid w:val="00821F21"/>
  </w:style>
  <w:style w:type="character" w:customStyle="1" w:styleId="eop">
    <w:name w:val="eop"/>
    <w:basedOn w:val="DefaultParagraphFont"/>
    <w:rsid w:val="00821F21"/>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821F21"/>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821F21"/>
    <w:rPr>
      <w:rFonts w:asciiTheme="minorHAnsi" w:eastAsiaTheme="minorHAnsi" w:hAnsiTheme="minorHAnsi" w:cstheme="minorBidi"/>
      <w:sz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821F21"/>
    <w:rPr>
      <w:rFonts w:asciiTheme="minorHAnsi" w:eastAsiaTheme="minorHAnsi" w:hAnsiTheme="minorHAnsi" w:cstheme="minorBidi"/>
      <w:sz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821F21"/>
    <w:rPr>
      <w:vertAlign w:val="superscript"/>
    </w:rPr>
  </w:style>
  <w:style w:type="paragraph" w:styleId="NormalWeb">
    <w:name w:val="Normal (Web)"/>
    <w:basedOn w:val="Normal"/>
    <w:uiPriority w:val="99"/>
    <w:semiHidden/>
    <w:unhideWhenUsed/>
    <w:rsid w:val="00DD1C9C"/>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FC792F"/>
    <w:rPr>
      <w:rFonts w:ascii="Tahoma" w:hAnsi="Tahoma" w:cs="Tahoma"/>
      <w:sz w:val="16"/>
      <w:szCs w:val="16"/>
    </w:rPr>
  </w:style>
  <w:style w:type="character" w:customStyle="1" w:styleId="BalloonTextChar">
    <w:name w:val="Balloon Text Char"/>
    <w:basedOn w:val="DefaultParagraphFont"/>
    <w:link w:val="BalloonText"/>
    <w:uiPriority w:val="99"/>
    <w:semiHidden/>
    <w:rsid w:val="00FC792F"/>
    <w:rPr>
      <w:rFonts w:ascii="Tahoma" w:hAnsi="Tahoma" w:cs="Tahoma"/>
      <w:sz w:val="16"/>
      <w:szCs w:val="16"/>
    </w:rPr>
  </w:style>
  <w:style w:type="table" w:styleId="TableGrid">
    <w:name w:val="Table Grid"/>
    <w:aliases w:val="CV table,CV1,Lentelė (default'inė)"/>
    <w:basedOn w:val="TableNormal"/>
    <w:uiPriority w:val="59"/>
    <w:rsid w:val="00F940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306CF"/>
    <w:rPr>
      <w:b/>
      <w:bCs/>
    </w:rPr>
  </w:style>
  <w:style w:type="character" w:customStyle="1" w:styleId="CommentSubjectChar">
    <w:name w:val="Comment Subject Char"/>
    <w:basedOn w:val="CommentTextChar"/>
    <w:link w:val="CommentSubject"/>
    <w:semiHidden/>
    <w:rsid w:val="003306CF"/>
    <w:rPr>
      <w:b/>
      <w:bCs/>
      <w:sz w:val="20"/>
    </w:rPr>
  </w:style>
  <w:style w:type="character" w:customStyle="1" w:styleId="markedcontent">
    <w:name w:val="markedcontent"/>
    <w:basedOn w:val="DefaultParagraphFont"/>
    <w:rsid w:val="005C0C35"/>
  </w:style>
  <w:style w:type="paragraph" w:styleId="Revision">
    <w:name w:val="Revision"/>
    <w:hidden/>
    <w:semiHidden/>
    <w:rsid w:val="00D80261"/>
  </w:style>
  <w:style w:type="character" w:customStyle="1" w:styleId="UnresolvedMention1">
    <w:name w:val="Unresolved Mention1"/>
    <w:basedOn w:val="DefaultParagraphFont"/>
    <w:uiPriority w:val="99"/>
    <w:semiHidden/>
    <w:unhideWhenUsed/>
    <w:rsid w:val="007E6A22"/>
    <w:rPr>
      <w:color w:val="605E5C"/>
      <w:shd w:val="clear" w:color="auto" w:fill="E1DFDD"/>
    </w:rPr>
  </w:style>
  <w:style w:type="character" w:styleId="FollowedHyperlink">
    <w:name w:val="FollowedHyperlink"/>
    <w:basedOn w:val="DefaultParagraphFont"/>
    <w:semiHidden/>
    <w:unhideWhenUsed/>
    <w:rsid w:val="002060C5"/>
    <w:rPr>
      <w:color w:val="800080" w:themeColor="followedHyperlink"/>
      <w:u w:val="single"/>
    </w:rPr>
  </w:style>
  <w:style w:type="paragraph" w:customStyle="1" w:styleId="LenteleSA">
    <w:name w:val="Lentele_SA"/>
    <w:basedOn w:val="Normal"/>
    <w:rsid w:val="00C23EAB"/>
    <w:pPr>
      <w:suppressAutoHyphens/>
      <w:spacing w:line="276" w:lineRule="auto"/>
      <w:jc w:val="both"/>
    </w:pPr>
    <w:rPr>
      <w:rFonts w:cs="Calibri"/>
      <w:sz w:val="20"/>
      <w:szCs w:val="24"/>
      <w:lang w:eastAsia="ar-SA"/>
    </w:rPr>
  </w:style>
  <w:style w:type="paragraph" w:styleId="BodyText">
    <w:name w:val="Body Text"/>
    <w:basedOn w:val="Normal"/>
    <w:link w:val="BodyTextChar"/>
    <w:uiPriority w:val="99"/>
    <w:rsid w:val="00EA2C7B"/>
    <w:pPr>
      <w:spacing w:after="120"/>
    </w:pPr>
    <w:rPr>
      <w:lang w:eastAsia="lt-LT"/>
    </w:rPr>
  </w:style>
  <w:style w:type="character" w:customStyle="1" w:styleId="BodyTextChar">
    <w:name w:val="Body Text Char"/>
    <w:basedOn w:val="DefaultParagraphFont"/>
    <w:link w:val="BodyText"/>
    <w:uiPriority w:val="99"/>
    <w:rsid w:val="00EA2C7B"/>
    <w:rPr>
      <w:lang w:eastAsia="lt-LT"/>
    </w:rPr>
  </w:style>
  <w:style w:type="character" w:customStyle="1" w:styleId="Numatytasispastraiposriftas11">
    <w:name w:val="Numatytasis pastraipos šriftas11"/>
    <w:rsid w:val="00EA2C7B"/>
  </w:style>
  <w:style w:type="character" w:styleId="PlaceholderText">
    <w:name w:val="Placeholder Text"/>
    <w:basedOn w:val="DefaultParagraphFont"/>
    <w:semiHidden/>
    <w:rsid w:val="001505F8"/>
    <w:rPr>
      <w:color w:val="808080"/>
    </w:rPr>
  </w:style>
  <w:style w:type="paragraph" w:customStyle="1" w:styleId="xmsonormal">
    <w:name w:val="x_msonormal"/>
    <w:basedOn w:val="Normal"/>
    <w:rsid w:val="0046554D"/>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8A6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2308">
      <w:bodyDiv w:val="1"/>
      <w:marLeft w:val="0"/>
      <w:marRight w:val="0"/>
      <w:marTop w:val="0"/>
      <w:marBottom w:val="0"/>
      <w:divBdr>
        <w:top w:val="none" w:sz="0" w:space="0" w:color="auto"/>
        <w:left w:val="none" w:sz="0" w:space="0" w:color="auto"/>
        <w:bottom w:val="none" w:sz="0" w:space="0" w:color="auto"/>
        <w:right w:val="none" w:sz="0" w:space="0" w:color="auto"/>
      </w:divBdr>
      <w:divsChild>
        <w:div w:id="236483265">
          <w:marLeft w:val="547"/>
          <w:marRight w:val="0"/>
          <w:marTop w:val="0"/>
          <w:marBottom w:val="0"/>
          <w:divBdr>
            <w:top w:val="none" w:sz="0" w:space="0" w:color="auto"/>
            <w:left w:val="none" w:sz="0" w:space="0" w:color="auto"/>
            <w:bottom w:val="none" w:sz="0" w:space="0" w:color="auto"/>
            <w:right w:val="none" w:sz="0" w:space="0" w:color="auto"/>
          </w:divBdr>
        </w:div>
      </w:divsChild>
    </w:div>
    <w:div w:id="273371147">
      <w:bodyDiv w:val="1"/>
      <w:marLeft w:val="0"/>
      <w:marRight w:val="0"/>
      <w:marTop w:val="0"/>
      <w:marBottom w:val="0"/>
      <w:divBdr>
        <w:top w:val="none" w:sz="0" w:space="0" w:color="auto"/>
        <w:left w:val="none" w:sz="0" w:space="0" w:color="auto"/>
        <w:bottom w:val="none" w:sz="0" w:space="0" w:color="auto"/>
        <w:right w:val="none" w:sz="0" w:space="0" w:color="auto"/>
      </w:divBdr>
    </w:div>
    <w:div w:id="343360611">
      <w:bodyDiv w:val="1"/>
      <w:marLeft w:val="0"/>
      <w:marRight w:val="0"/>
      <w:marTop w:val="0"/>
      <w:marBottom w:val="0"/>
      <w:divBdr>
        <w:top w:val="none" w:sz="0" w:space="0" w:color="auto"/>
        <w:left w:val="none" w:sz="0" w:space="0" w:color="auto"/>
        <w:bottom w:val="none" w:sz="0" w:space="0" w:color="auto"/>
        <w:right w:val="none" w:sz="0" w:space="0" w:color="auto"/>
      </w:divBdr>
      <w:divsChild>
        <w:div w:id="261181593">
          <w:marLeft w:val="547"/>
          <w:marRight w:val="0"/>
          <w:marTop w:val="0"/>
          <w:marBottom w:val="0"/>
          <w:divBdr>
            <w:top w:val="none" w:sz="0" w:space="0" w:color="auto"/>
            <w:left w:val="none" w:sz="0" w:space="0" w:color="auto"/>
            <w:bottom w:val="none" w:sz="0" w:space="0" w:color="auto"/>
            <w:right w:val="none" w:sz="0" w:space="0" w:color="auto"/>
          </w:divBdr>
        </w:div>
      </w:divsChild>
    </w:div>
    <w:div w:id="438644487">
      <w:bodyDiv w:val="1"/>
      <w:marLeft w:val="0"/>
      <w:marRight w:val="0"/>
      <w:marTop w:val="0"/>
      <w:marBottom w:val="0"/>
      <w:divBdr>
        <w:top w:val="none" w:sz="0" w:space="0" w:color="auto"/>
        <w:left w:val="none" w:sz="0" w:space="0" w:color="auto"/>
        <w:bottom w:val="none" w:sz="0" w:space="0" w:color="auto"/>
        <w:right w:val="none" w:sz="0" w:space="0" w:color="auto"/>
      </w:divBdr>
    </w:div>
    <w:div w:id="590698505">
      <w:bodyDiv w:val="1"/>
      <w:marLeft w:val="0"/>
      <w:marRight w:val="0"/>
      <w:marTop w:val="0"/>
      <w:marBottom w:val="0"/>
      <w:divBdr>
        <w:top w:val="none" w:sz="0" w:space="0" w:color="auto"/>
        <w:left w:val="none" w:sz="0" w:space="0" w:color="auto"/>
        <w:bottom w:val="none" w:sz="0" w:space="0" w:color="auto"/>
        <w:right w:val="none" w:sz="0" w:space="0" w:color="auto"/>
      </w:divBdr>
    </w:div>
    <w:div w:id="669714969">
      <w:bodyDiv w:val="1"/>
      <w:marLeft w:val="0"/>
      <w:marRight w:val="0"/>
      <w:marTop w:val="0"/>
      <w:marBottom w:val="0"/>
      <w:divBdr>
        <w:top w:val="none" w:sz="0" w:space="0" w:color="auto"/>
        <w:left w:val="none" w:sz="0" w:space="0" w:color="auto"/>
        <w:bottom w:val="none" w:sz="0" w:space="0" w:color="auto"/>
        <w:right w:val="none" w:sz="0" w:space="0" w:color="auto"/>
      </w:divBdr>
    </w:div>
    <w:div w:id="682173177">
      <w:bodyDiv w:val="1"/>
      <w:marLeft w:val="0"/>
      <w:marRight w:val="0"/>
      <w:marTop w:val="0"/>
      <w:marBottom w:val="0"/>
      <w:divBdr>
        <w:top w:val="none" w:sz="0" w:space="0" w:color="auto"/>
        <w:left w:val="none" w:sz="0" w:space="0" w:color="auto"/>
        <w:bottom w:val="none" w:sz="0" w:space="0" w:color="auto"/>
        <w:right w:val="none" w:sz="0" w:space="0" w:color="auto"/>
      </w:divBdr>
    </w:div>
    <w:div w:id="708798773">
      <w:bodyDiv w:val="1"/>
      <w:marLeft w:val="0"/>
      <w:marRight w:val="0"/>
      <w:marTop w:val="0"/>
      <w:marBottom w:val="0"/>
      <w:divBdr>
        <w:top w:val="none" w:sz="0" w:space="0" w:color="auto"/>
        <w:left w:val="none" w:sz="0" w:space="0" w:color="auto"/>
        <w:bottom w:val="none" w:sz="0" w:space="0" w:color="auto"/>
        <w:right w:val="none" w:sz="0" w:space="0" w:color="auto"/>
      </w:divBdr>
    </w:div>
    <w:div w:id="753475062">
      <w:bodyDiv w:val="1"/>
      <w:marLeft w:val="0"/>
      <w:marRight w:val="0"/>
      <w:marTop w:val="0"/>
      <w:marBottom w:val="0"/>
      <w:divBdr>
        <w:top w:val="none" w:sz="0" w:space="0" w:color="auto"/>
        <w:left w:val="none" w:sz="0" w:space="0" w:color="auto"/>
        <w:bottom w:val="none" w:sz="0" w:space="0" w:color="auto"/>
        <w:right w:val="none" w:sz="0" w:space="0" w:color="auto"/>
      </w:divBdr>
    </w:div>
    <w:div w:id="91417203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80758040">
      <w:bodyDiv w:val="1"/>
      <w:marLeft w:val="0"/>
      <w:marRight w:val="0"/>
      <w:marTop w:val="0"/>
      <w:marBottom w:val="0"/>
      <w:divBdr>
        <w:top w:val="none" w:sz="0" w:space="0" w:color="auto"/>
        <w:left w:val="none" w:sz="0" w:space="0" w:color="auto"/>
        <w:bottom w:val="none" w:sz="0" w:space="0" w:color="auto"/>
        <w:right w:val="none" w:sz="0" w:space="0" w:color="auto"/>
      </w:divBdr>
    </w:div>
    <w:div w:id="1104157795">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28089862">
      <w:bodyDiv w:val="1"/>
      <w:marLeft w:val="0"/>
      <w:marRight w:val="0"/>
      <w:marTop w:val="0"/>
      <w:marBottom w:val="0"/>
      <w:divBdr>
        <w:top w:val="none" w:sz="0" w:space="0" w:color="auto"/>
        <w:left w:val="none" w:sz="0" w:space="0" w:color="auto"/>
        <w:bottom w:val="none" w:sz="0" w:space="0" w:color="auto"/>
        <w:right w:val="none" w:sz="0" w:space="0" w:color="auto"/>
      </w:divBdr>
    </w:div>
    <w:div w:id="1147623045">
      <w:bodyDiv w:val="1"/>
      <w:marLeft w:val="0"/>
      <w:marRight w:val="0"/>
      <w:marTop w:val="0"/>
      <w:marBottom w:val="0"/>
      <w:divBdr>
        <w:top w:val="none" w:sz="0" w:space="0" w:color="auto"/>
        <w:left w:val="none" w:sz="0" w:space="0" w:color="auto"/>
        <w:bottom w:val="none" w:sz="0" w:space="0" w:color="auto"/>
        <w:right w:val="none" w:sz="0" w:space="0" w:color="auto"/>
      </w:divBdr>
    </w:div>
    <w:div w:id="1174225066">
      <w:bodyDiv w:val="1"/>
      <w:marLeft w:val="0"/>
      <w:marRight w:val="0"/>
      <w:marTop w:val="0"/>
      <w:marBottom w:val="0"/>
      <w:divBdr>
        <w:top w:val="none" w:sz="0" w:space="0" w:color="auto"/>
        <w:left w:val="none" w:sz="0" w:space="0" w:color="auto"/>
        <w:bottom w:val="none" w:sz="0" w:space="0" w:color="auto"/>
        <w:right w:val="none" w:sz="0" w:space="0" w:color="auto"/>
      </w:divBdr>
    </w:div>
    <w:div w:id="1187015690">
      <w:bodyDiv w:val="1"/>
      <w:marLeft w:val="0"/>
      <w:marRight w:val="0"/>
      <w:marTop w:val="0"/>
      <w:marBottom w:val="0"/>
      <w:divBdr>
        <w:top w:val="none" w:sz="0" w:space="0" w:color="auto"/>
        <w:left w:val="none" w:sz="0" w:space="0" w:color="auto"/>
        <w:bottom w:val="none" w:sz="0" w:space="0" w:color="auto"/>
        <w:right w:val="none" w:sz="0" w:space="0" w:color="auto"/>
      </w:divBdr>
    </w:div>
    <w:div w:id="1348365111">
      <w:bodyDiv w:val="1"/>
      <w:marLeft w:val="0"/>
      <w:marRight w:val="0"/>
      <w:marTop w:val="0"/>
      <w:marBottom w:val="0"/>
      <w:divBdr>
        <w:top w:val="none" w:sz="0" w:space="0" w:color="auto"/>
        <w:left w:val="none" w:sz="0" w:space="0" w:color="auto"/>
        <w:bottom w:val="none" w:sz="0" w:space="0" w:color="auto"/>
        <w:right w:val="none" w:sz="0" w:space="0" w:color="auto"/>
      </w:divBdr>
    </w:div>
    <w:div w:id="1387947797">
      <w:bodyDiv w:val="1"/>
      <w:marLeft w:val="0"/>
      <w:marRight w:val="0"/>
      <w:marTop w:val="0"/>
      <w:marBottom w:val="0"/>
      <w:divBdr>
        <w:top w:val="none" w:sz="0" w:space="0" w:color="auto"/>
        <w:left w:val="none" w:sz="0" w:space="0" w:color="auto"/>
        <w:bottom w:val="none" w:sz="0" w:space="0" w:color="auto"/>
        <w:right w:val="none" w:sz="0" w:space="0" w:color="auto"/>
      </w:divBdr>
    </w:div>
    <w:div w:id="1583566677">
      <w:bodyDiv w:val="1"/>
      <w:marLeft w:val="0"/>
      <w:marRight w:val="0"/>
      <w:marTop w:val="0"/>
      <w:marBottom w:val="0"/>
      <w:divBdr>
        <w:top w:val="none" w:sz="0" w:space="0" w:color="auto"/>
        <w:left w:val="none" w:sz="0" w:space="0" w:color="auto"/>
        <w:bottom w:val="none" w:sz="0" w:space="0" w:color="auto"/>
        <w:right w:val="none" w:sz="0" w:space="0" w:color="auto"/>
      </w:divBdr>
      <w:divsChild>
        <w:div w:id="1827358624">
          <w:marLeft w:val="547"/>
          <w:marRight w:val="0"/>
          <w:marTop w:val="0"/>
          <w:marBottom w:val="0"/>
          <w:divBdr>
            <w:top w:val="none" w:sz="0" w:space="0" w:color="auto"/>
            <w:left w:val="none" w:sz="0" w:space="0" w:color="auto"/>
            <w:bottom w:val="none" w:sz="0" w:space="0" w:color="auto"/>
            <w:right w:val="none" w:sz="0" w:space="0" w:color="auto"/>
          </w:divBdr>
        </w:div>
      </w:divsChild>
    </w:div>
    <w:div w:id="1622757869">
      <w:bodyDiv w:val="1"/>
      <w:marLeft w:val="0"/>
      <w:marRight w:val="0"/>
      <w:marTop w:val="0"/>
      <w:marBottom w:val="0"/>
      <w:divBdr>
        <w:top w:val="none" w:sz="0" w:space="0" w:color="auto"/>
        <w:left w:val="none" w:sz="0" w:space="0" w:color="auto"/>
        <w:bottom w:val="none" w:sz="0" w:space="0" w:color="auto"/>
        <w:right w:val="none" w:sz="0" w:space="0" w:color="auto"/>
      </w:divBdr>
    </w:div>
    <w:div w:id="1653294287">
      <w:bodyDiv w:val="1"/>
      <w:marLeft w:val="0"/>
      <w:marRight w:val="0"/>
      <w:marTop w:val="0"/>
      <w:marBottom w:val="0"/>
      <w:divBdr>
        <w:top w:val="none" w:sz="0" w:space="0" w:color="auto"/>
        <w:left w:val="none" w:sz="0" w:space="0" w:color="auto"/>
        <w:bottom w:val="none" w:sz="0" w:space="0" w:color="auto"/>
        <w:right w:val="none" w:sz="0" w:space="0" w:color="auto"/>
      </w:divBdr>
    </w:div>
    <w:div w:id="1745835188">
      <w:bodyDiv w:val="1"/>
      <w:marLeft w:val="0"/>
      <w:marRight w:val="0"/>
      <w:marTop w:val="0"/>
      <w:marBottom w:val="0"/>
      <w:divBdr>
        <w:top w:val="none" w:sz="0" w:space="0" w:color="auto"/>
        <w:left w:val="none" w:sz="0" w:space="0" w:color="auto"/>
        <w:bottom w:val="none" w:sz="0" w:space="0" w:color="auto"/>
        <w:right w:val="none" w:sz="0" w:space="0" w:color="auto"/>
      </w:divBdr>
    </w:div>
    <w:div w:id="17546225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572">
          <w:marLeft w:val="547"/>
          <w:marRight w:val="0"/>
          <w:marTop w:val="0"/>
          <w:marBottom w:val="0"/>
          <w:divBdr>
            <w:top w:val="none" w:sz="0" w:space="0" w:color="auto"/>
            <w:left w:val="none" w:sz="0" w:space="0" w:color="auto"/>
            <w:bottom w:val="none" w:sz="0" w:space="0" w:color="auto"/>
            <w:right w:val="none" w:sz="0" w:space="0" w:color="auto"/>
          </w:divBdr>
        </w:div>
      </w:divsChild>
    </w:div>
    <w:div w:id="1821773047">
      <w:bodyDiv w:val="1"/>
      <w:marLeft w:val="0"/>
      <w:marRight w:val="0"/>
      <w:marTop w:val="0"/>
      <w:marBottom w:val="0"/>
      <w:divBdr>
        <w:top w:val="none" w:sz="0" w:space="0" w:color="auto"/>
        <w:left w:val="none" w:sz="0" w:space="0" w:color="auto"/>
        <w:bottom w:val="none" w:sz="0" w:space="0" w:color="auto"/>
        <w:right w:val="none" w:sz="0" w:space="0" w:color="auto"/>
      </w:divBdr>
      <w:divsChild>
        <w:div w:id="1602835121">
          <w:marLeft w:val="547"/>
          <w:marRight w:val="0"/>
          <w:marTop w:val="0"/>
          <w:marBottom w:val="0"/>
          <w:divBdr>
            <w:top w:val="none" w:sz="0" w:space="0" w:color="auto"/>
            <w:left w:val="none" w:sz="0" w:space="0" w:color="auto"/>
            <w:bottom w:val="none" w:sz="0" w:space="0" w:color="auto"/>
            <w:right w:val="none" w:sz="0" w:space="0" w:color="auto"/>
          </w:divBdr>
        </w:div>
      </w:divsChild>
    </w:div>
    <w:div w:id="1829588703">
      <w:bodyDiv w:val="1"/>
      <w:marLeft w:val="0"/>
      <w:marRight w:val="0"/>
      <w:marTop w:val="0"/>
      <w:marBottom w:val="0"/>
      <w:divBdr>
        <w:top w:val="none" w:sz="0" w:space="0" w:color="auto"/>
        <w:left w:val="none" w:sz="0" w:space="0" w:color="auto"/>
        <w:bottom w:val="none" w:sz="0" w:space="0" w:color="auto"/>
        <w:right w:val="none" w:sz="0" w:space="0" w:color="auto"/>
      </w:divBdr>
    </w:div>
    <w:div w:id="1970936977">
      <w:bodyDiv w:val="1"/>
      <w:marLeft w:val="0"/>
      <w:marRight w:val="0"/>
      <w:marTop w:val="0"/>
      <w:marBottom w:val="0"/>
      <w:divBdr>
        <w:top w:val="none" w:sz="0" w:space="0" w:color="auto"/>
        <w:left w:val="none" w:sz="0" w:space="0" w:color="auto"/>
        <w:bottom w:val="none" w:sz="0" w:space="0" w:color="auto"/>
        <w:right w:val="none" w:sz="0" w:space="0" w:color="auto"/>
      </w:divBdr>
    </w:div>
    <w:div w:id="2017535085">
      <w:bodyDiv w:val="1"/>
      <w:marLeft w:val="0"/>
      <w:marRight w:val="0"/>
      <w:marTop w:val="0"/>
      <w:marBottom w:val="0"/>
      <w:divBdr>
        <w:top w:val="none" w:sz="0" w:space="0" w:color="auto"/>
        <w:left w:val="none" w:sz="0" w:space="0" w:color="auto"/>
        <w:bottom w:val="none" w:sz="0" w:space="0" w:color="auto"/>
        <w:right w:val="none" w:sz="0" w:space="0" w:color="auto"/>
      </w:divBdr>
    </w:div>
    <w:div w:id="2019388115">
      <w:bodyDiv w:val="1"/>
      <w:marLeft w:val="0"/>
      <w:marRight w:val="0"/>
      <w:marTop w:val="0"/>
      <w:marBottom w:val="0"/>
      <w:divBdr>
        <w:top w:val="none" w:sz="0" w:space="0" w:color="auto"/>
        <w:left w:val="none" w:sz="0" w:space="0" w:color="auto"/>
        <w:bottom w:val="none" w:sz="0" w:space="0" w:color="auto"/>
        <w:right w:val="none" w:sz="0" w:space="0" w:color="auto"/>
      </w:divBdr>
      <w:divsChild>
        <w:div w:id="1345590250">
          <w:marLeft w:val="547"/>
          <w:marRight w:val="0"/>
          <w:marTop w:val="0"/>
          <w:marBottom w:val="0"/>
          <w:divBdr>
            <w:top w:val="none" w:sz="0" w:space="0" w:color="auto"/>
            <w:left w:val="none" w:sz="0" w:space="0" w:color="auto"/>
            <w:bottom w:val="none" w:sz="0" w:space="0" w:color="auto"/>
            <w:right w:val="none" w:sz="0" w:space="0" w:color="auto"/>
          </w:divBdr>
        </w:div>
      </w:divsChild>
    </w:div>
    <w:div w:id="20423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is.smm.lt/pedagog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23.emn.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gelutakais.lt/bilietai/vilnius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orumcinemas.lt/Tickets/Tickets_pri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23.emn.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ulturostyrimai.lt/visos-temos/kulturos-politika/lietuvos-kulturos-sklaidos-uzsienyje-tiksliniu-priemoniu-ir-ju-poveikio-vertin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0" ma:contentTypeDescription="Kurkite naują dokumentą." ma:contentTypeScope="" ma:versionID="b4397674ea5d4edb3f8468f63b147600">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a83b86376ed191abf6e84df081ac8a63"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cf4658e4-fb41-4c1d-9eb4-311595ae98b2}"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Props1.xml><?xml version="1.0" encoding="utf-8"?>
<ds:datastoreItem xmlns:ds="http://schemas.openxmlformats.org/officeDocument/2006/customXml" ds:itemID="{2CBC78EA-A3C5-46B4-9DC7-645988AA262F}">
  <ds:schemaRefs>
    <ds:schemaRef ds:uri="http://schemas.microsoft.com/sharepoint/v3/contenttype/forms"/>
  </ds:schemaRefs>
</ds:datastoreItem>
</file>

<file path=customXml/itemProps2.xml><?xml version="1.0" encoding="utf-8"?>
<ds:datastoreItem xmlns:ds="http://schemas.openxmlformats.org/officeDocument/2006/customXml" ds:itemID="{EE7D125C-D318-4ECC-8D66-4C5FAB9CBB55}">
  <ds:schemaRefs>
    <ds:schemaRef ds:uri="http://schemas.openxmlformats.org/officeDocument/2006/bibliography"/>
  </ds:schemaRefs>
</ds:datastoreItem>
</file>

<file path=customXml/itemProps3.xml><?xml version="1.0" encoding="utf-8"?>
<ds:datastoreItem xmlns:ds="http://schemas.openxmlformats.org/officeDocument/2006/customXml" ds:itemID="{92802646-04B5-4094-8E57-89A7D6A7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6C8B7-CB73-44E3-895B-4043048D7E52}">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32412</Words>
  <Characters>18476</Characters>
  <Application>Microsoft Office Word</Application>
  <DocSecurity>0</DocSecurity>
  <Lines>153</Lines>
  <Paragraphs>101</Paragraphs>
  <ScaleCrop>false</ScaleCrop>
  <Company>HP Inc.</Company>
  <LinksUpToDate>false</LinksUpToDate>
  <CharactersWithSpaces>50787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Saulius Zubrys</cp:lastModifiedBy>
  <cp:revision>16</cp:revision>
  <dcterms:created xsi:type="dcterms:W3CDTF">2023-04-25T10:39:00Z</dcterms:created>
  <dcterms:modified xsi:type="dcterms:W3CDTF">2023-05-02T12:04:00Z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